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F371D" w14:textId="476552BA" w:rsidR="001C3990" w:rsidRPr="00D61C75" w:rsidRDefault="001C3990" w:rsidP="00A645DA">
      <w:pPr>
        <w:spacing w:after="0"/>
        <w:rPr>
          <w:rFonts w:ascii="Bogle" w:hAnsi="Bogle"/>
          <w:b/>
          <w:color w:val="0070C0"/>
          <w:sz w:val="32"/>
          <w:szCs w:val="32"/>
        </w:rPr>
      </w:pPr>
      <w:r w:rsidRPr="00D61C75">
        <w:rPr>
          <w:rFonts w:ascii="Bogle" w:hAnsi="Bogle"/>
          <w:b/>
          <w:color w:val="0070C0"/>
          <w:sz w:val="32"/>
          <w:szCs w:val="32"/>
        </w:rPr>
        <w:t>Global Policy for Reporting Data Incidents</w:t>
      </w:r>
    </w:p>
    <w:p w14:paraId="13C2419C" w14:textId="036FAC78" w:rsidR="001C3990" w:rsidRPr="00B822EB" w:rsidRDefault="001C3990" w:rsidP="00A645DA">
      <w:pPr>
        <w:spacing w:after="0"/>
        <w:rPr>
          <w:rFonts w:ascii="Bogle" w:hAnsi="Bogle"/>
          <w:b/>
          <w:bCs/>
          <w:color w:val="0070C0"/>
          <w:sz w:val="32"/>
          <w:szCs w:val="32"/>
        </w:rPr>
      </w:pPr>
      <w:r w:rsidRPr="788FA21A">
        <w:rPr>
          <w:rFonts w:ascii="Bogle" w:hAnsi="Bogle"/>
          <w:b/>
          <w:bCs/>
          <w:color w:val="0070C0"/>
          <w:sz w:val="32"/>
          <w:szCs w:val="32"/>
        </w:rPr>
        <w:t>DC-</w:t>
      </w:r>
      <w:r w:rsidR="0095453B" w:rsidRPr="788FA21A">
        <w:rPr>
          <w:rFonts w:ascii="Bogle" w:hAnsi="Bogle"/>
          <w:b/>
          <w:bCs/>
          <w:color w:val="0070C0"/>
          <w:sz w:val="32"/>
          <w:szCs w:val="32"/>
        </w:rPr>
        <w:t>IR</w:t>
      </w:r>
      <w:r w:rsidRPr="788FA21A">
        <w:rPr>
          <w:rFonts w:ascii="Bogle" w:hAnsi="Bogle"/>
          <w:b/>
          <w:bCs/>
          <w:color w:val="0070C0"/>
          <w:sz w:val="32"/>
          <w:szCs w:val="32"/>
        </w:rPr>
        <w:t>-0</w:t>
      </w:r>
      <w:r w:rsidR="00F15332">
        <w:rPr>
          <w:rFonts w:ascii="Bogle" w:hAnsi="Bogle"/>
          <w:b/>
          <w:bCs/>
          <w:color w:val="0070C0"/>
          <w:sz w:val="32"/>
          <w:szCs w:val="32"/>
        </w:rPr>
        <w:t>1</w:t>
      </w:r>
    </w:p>
    <w:p w14:paraId="3BC01FB4" w14:textId="6618B509" w:rsidR="001C3990" w:rsidRPr="001C3990" w:rsidRDefault="001C3990" w:rsidP="001C3990">
      <w:pPr>
        <w:spacing w:after="0"/>
        <w:rPr>
          <w:rFonts w:ascii="Bogle" w:hAnsi="Bogle"/>
          <w:color w:val="262626" w:themeColor="text1" w:themeTint="D9"/>
        </w:rPr>
      </w:pPr>
      <w:r w:rsidRPr="001C3990">
        <w:rPr>
          <w:rFonts w:ascii="Bogle" w:hAnsi="Bogle"/>
          <w:color w:val="262626" w:themeColor="text1" w:themeTint="D9"/>
        </w:rPr>
        <w:tab/>
      </w:r>
    </w:p>
    <w:p w14:paraId="548D079E" w14:textId="77777777" w:rsidR="001C3990" w:rsidRPr="00B822EB" w:rsidRDefault="001C3990" w:rsidP="001C3990">
      <w:pPr>
        <w:spacing w:after="0"/>
        <w:rPr>
          <w:rFonts w:ascii="Bogle" w:hAnsi="Bogle"/>
          <w:b/>
          <w:bCs/>
          <w:color w:val="0070C0"/>
          <w:sz w:val="28"/>
          <w:szCs w:val="28"/>
        </w:rPr>
      </w:pPr>
      <w:r w:rsidRPr="00B822EB">
        <w:rPr>
          <w:rFonts w:ascii="Bogle" w:hAnsi="Bogle"/>
          <w:b/>
          <w:bCs/>
          <w:color w:val="0070C0"/>
          <w:sz w:val="28"/>
          <w:szCs w:val="28"/>
        </w:rPr>
        <w:t>Purpose</w:t>
      </w:r>
    </w:p>
    <w:p w14:paraId="416A2053" w14:textId="256FFCD4" w:rsidR="001C3990" w:rsidRPr="001C3990" w:rsidRDefault="001C3990" w:rsidP="001C3990">
      <w:pPr>
        <w:spacing w:after="0"/>
        <w:rPr>
          <w:rFonts w:ascii="Bogle" w:hAnsi="Bogle"/>
          <w:color w:val="262626" w:themeColor="text1" w:themeTint="D9"/>
        </w:rPr>
      </w:pPr>
      <w:r w:rsidRPr="63D53336">
        <w:rPr>
          <w:rFonts w:ascii="Bogle" w:hAnsi="Bogle"/>
          <w:color w:val="262626" w:themeColor="text1" w:themeTint="D9"/>
        </w:rPr>
        <w:t xml:space="preserve">Walmart is committed to complying with all applicable privacy laws and regulations in the locations where we operate. To support our mission of being the most trusted </w:t>
      </w:r>
      <w:r w:rsidR="2B919ABC" w:rsidRPr="63D53336">
        <w:rPr>
          <w:rFonts w:ascii="Bogle" w:hAnsi="Bogle"/>
          <w:color w:val="262626" w:themeColor="text1" w:themeTint="D9"/>
        </w:rPr>
        <w:t xml:space="preserve">company </w:t>
      </w:r>
      <w:r w:rsidRPr="63D53336">
        <w:rPr>
          <w:rFonts w:ascii="Bogle" w:hAnsi="Bogle"/>
          <w:color w:val="262626" w:themeColor="text1" w:themeTint="D9"/>
        </w:rPr>
        <w:t>and to maintain the trust of our associates and customers, we</w:t>
      </w:r>
      <w:r w:rsidR="008B56C4">
        <w:rPr>
          <w:rFonts w:ascii="Bogle" w:hAnsi="Bogle"/>
          <w:color w:val="262626" w:themeColor="text1" w:themeTint="D9"/>
        </w:rPr>
        <w:t xml:space="preserve"> require</w:t>
      </w:r>
      <w:r w:rsidRPr="63D53336">
        <w:rPr>
          <w:rFonts w:ascii="Bogle" w:hAnsi="Bogle"/>
          <w:color w:val="262626" w:themeColor="text1" w:themeTint="D9"/>
        </w:rPr>
        <w:t xml:space="preserve"> report</w:t>
      </w:r>
      <w:r w:rsidR="008B56C4">
        <w:rPr>
          <w:rFonts w:ascii="Bogle" w:hAnsi="Bogle"/>
          <w:color w:val="262626" w:themeColor="text1" w:themeTint="D9"/>
        </w:rPr>
        <w:t>ing</w:t>
      </w:r>
      <w:r w:rsidRPr="63D53336">
        <w:rPr>
          <w:rFonts w:ascii="Bogle" w:hAnsi="Bogle"/>
          <w:color w:val="262626" w:themeColor="text1" w:themeTint="D9"/>
        </w:rPr>
        <w:t xml:space="preserve"> and address</w:t>
      </w:r>
      <w:r w:rsidR="008B56C4">
        <w:rPr>
          <w:rFonts w:ascii="Bogle" w:hAnsi="Bogle"/>
          <w:color w:val="262626" w:themeColor="text1" w:themeTint="D9"/>
        </w:rPr>
        <w:t>ing</w:t>
      </w:r>
      <w:r w:rsidRPr="63D53336">
        <w:rPr>
          <w:rFonts w:ascii="Bogle" w:hAnsi="Bogle"/>
          <w:color w:val="262626" w:themeColor="text1" w:themeTint="D9"/>
        </w:rPr>
        <w:t xml:space="preserve"> any actual or suspected data incidents in a timely manner. </w:t>
      </w:r>
    </w:p>
    <w:p w14:paraId="1F66E785" w14:textId="77777777" w:rsidR="001C3990" w:rsidRPr="001C3990" w:rsidRDefault="001C3990" w:rsidP="001C3990">
      <w:pPr>
        <w:spacing w:after="0"/>
        <w:rPr>
          <w:rFonts w:ascii="Bogle" w:hAnsi="Bogle"/>
          <w:color w:val="262626" w:themeColor="text1" w:themeTint="D9"/>
        </w:rPr>
      </w:pPr>
    </w:p>
    <w:p w14:paraId="49CCAB36" w14:textId="77777777" w:rsidR="001C3990" w:rsidRPr="00B822EB" w:rsidRDefault="001C3990" w:rsidP="001C3990">
      <w:pPr>
        <w:spacing w:after="0"/>
        <w:rPr>
          <w:rFonts w:ascii="Bogle" w:hAnsi="Bogle"/>
          <w:b/>
          <w:bCs/>
          <w:color w:val="0070C0"/>
          <w:sz w:val="28"/>
          <w:szCs w:val="28"/>
        </w:rPr>
      </w:pPr>
      <w:r w:rsidRPr="00B822EB">
        <w:rPr>
          <w:rFonts w:ascii="Bogle" w:hAnsi="Bogle"/>
          <w:b/>
          <w:bCs/>
          <w:color w:val="0070C0"/>
          <w:sz w:val="28"/>
          <w:szCs w:val="28"/>
        </w:rPr>
        <w:t>Target Audience</w:t>
      </w:r>
    </w:p>
    <w:p w14:paraId="4BD124E9" w14:textId="6C8DB49E" w:rsidR="001C3990" w:rsidRPr="001C3990" w:rsidRDefault="001C3990" w:rsidP="001C3990">
      <w:pPr>
        <w:spacing w:after="0"/>
        <w:rPr>
          <w:rFonts w:ascii="Bogle" w:hAnsi="Bogle"/>
          <w:color w:val="262626" w:themeColor="text1" w:themeTint="D9"/>
        </w:rPr>
      </w:pPr>
      <w:r w:rsidRPr="63D53336">
        <w:rPr>
          <w:rFonts w:ascii="Bogle" w:hAnsi="Bogle"/>
          <w:color w:val="262626" w:themeColor="text1" w:themeTint="D9"/>
        </w:rPr>
        <w:t xml:space="preserve">This Policy applies to all Walmart associates who create, receive, transfer, or store </w:t>
      </w:r>
      <w:r w:rsidR="005D3F6F">
        <w:rPr>
          <w:rFonts w:ascii="Bogle" w:hAnsi="Bogle"/>
          <w:color w:val="262626" w:themeColor="text1" w:themeTint="D9"/>
        </w:rPr>
        <w:t xml:space="preserve">Sensitive </w:t>
      </w:r>
      <w:r w:rsidR="000E1589">
        <w:rPr>
          <w:rFonts w:ascii="Bogle" w:hAnsi="Bogle"/>
          <w:color w:val="262626" w:themeColor="text1" w:themeTint="D9"/>
        </w:rPr>
        <w:t>or</w:t>
      </w:r>
      <w:r w:rsidR="005D3F6F">
        <w:rPr>
          <w:rFonts w:ascii="Bogle" w:hAnsi="Bogle"/>
          <w:color w:val="262626" w:themeColor="text1" w:themeTint="D9"/>
        </w:rPr>
        <w:t xml:space="preserve"> Highly Sensitive</w:t>
      </w:r>
      <w:r w:rsidRPr="63D53336">
        <w:rPr>
          <w:rFonts w:ascii="Bogle" w:hAnsi="Bogle"/>
          <w:color w:val="262626" w:themeColor="text1" w:themeTint="D9"/>
        </w:rPr>
        <w:t xml:space="preserve"> Data. </w:t>
      </w:r>
      <w:r w:rsidR="450FD0FB" w:rsidRPr="63D53336">
        <w:rPr>
          <w:rFonts w:ascii="Bogle" w:hAnsi="Bogle"/>
          <w:color w:val="262626" w:themeColor="text1" w:themeTint="D9"/>
        </w:rPr>
        <w:t>"</w:t>
      </w:r>
      <w:r w:rsidR="00AE6E5C" w:rsidRPr="63D53336">
        <w:rPr>
          <w:rFonts w:ascii="Bogle" w:hAnsi="Bogle"/>
          <w:color w:val="262626" w:themeColor="text1" w:themeTint="D9"/>
        </w:rPr>
        <w:t>Walmart</w:t>
      </w:r>
      <w:r w:rsidR="35AAD450" w:rsidRPr="63D53336">
        <w:rPr>
          <w:rFonts w:ascii="Bogle" w:hAnsi="Bogle"/>
          <w:color w:val="262626" w:themeColor="text1" w:themeTint="D9"/>
        </w:rPr>
        <w:t>”</w:t>
      </w:r>
      <w:r w:rsidR="00AE6E5C" w:rsidRPr="63D53336">
        <w:rPr>
          <w:rFonts w:ascii="Bogle" w:hAnsi="Bogle"/>
          <w:color w:val="262626" w:themeColor="text1" w:themeTint="D9"/>
        </w:rPr>
        <w:t xml:space="preserve"> means Walmart Inc., its subsidiaries, and any operating units in which Walmart Inc. has a majority or controlling interest.</w:t>
      </w:r>
    </w:p>
    <w:p w14:paraId="3181E6DF" w14:textId="77777777" w:rsidR="001C3990" w:rsidRPr="001C3990" w:rsidRDefault="001C3990" w:rsidP="001C3990">
      <w:pPr>
        <w:spacing w:after="0"/>
        <w:rPr>
          <w:rFonts w:ascii="Bogle" w:hAnsi="Bogle"/>
          <w:color w:val="262626" w:themeColor="text1" w:themeTint="D9"/>
        </w:rPr>
      </w:pPr>
      <w:r w:rsidRPr="001C3990">
        <w:rPr>
          <w:rFonts w:ascii="Bogle" w:hAnsi="Bogle"/>
          <w:color w:val="262626" w:themeColor="text1" w:themeTint="D9"/>
        </w:rPr>
        <w:t xml:space="preserve"> </w:t>
      </w:r>
    </w:p>
    <w:p w14:paraId="5F82C5E3" w14:textId="76829D36" w:rsidR="001C3990" w:rsidRPr="001C3990" w:rsidRDefault="001C3990" w:rsidP="001C3990">
      <w:pPr>
        <w:spacing w:after="0"/>
        <w:rPr>
          <w:rFonts w:ascii="Bogle" w:hAnsi="Bogle"/>
          <w:color w:val="262626" w:themeColor="text1" w:themeTint="D9"/>
        </w:rPr>
      </w:pPr>
      <w:r w:rsidRPr="001C3990">
        <w:rPr>
          <w:rFonts w:ascii="Bogle" w:hAnsi="Bogle"/>
          <w:color w:val="262626" w:themeColor="text1" w:themeTint="D9"/>
        </w:rPr>
        <w:t xml:space="preserve">Walmart also expects </w:t>
      </w:r>
      <w:r w:rsidR="00AE6E5C">
        <w:rPr>
          <w:rFonts w:ascii="Bogle" w:hAnsi="Bogle"/>
          <w:color w:val="262626" w:themeColor="text1" w:themeTint="D9"/>
        </w:rPr>
        <w:t>its</w:t>
      </w:r>
      <w:r w:rsidR="00AE6E5C" w:rsidRPr="001C3990">
        <w:rPr>
          <w:rFonts w:ascii="Bogle" w:hAnsi="Bogle"/>
          <w:color w:val="262626" w:themeColor="text1" w:themeTint="D9"/>
        </w:rPr>
        <w:t xml:space="preserve"> </w:t>
      </w:r>
      <w:r w:rsidRPr="001C3990">
        <w:rPr>
          <w:rFonts w:ascii="Bogle" w:hAnsi="Bogle"/>
          <w:color w:val="262626" w:themeColor="text1" w:themeTint="D9"/>
        </w:rPr>
        <w:t xml:space="preserve">suppliers, vendors, service providers, and other third parties to uphold our </w:t>
      </w:r>
      <w:r w:rsidR="00AE6E5C">
        <w:rPr>
          <w:rFonts w:ascii="Bogle" w:hAnsi="Bogle"/>
          <w:color w:val="262626" w:themeColor="text1" w:themeTint="D9"/>
        </w:rPr>
        <w:t>digital trust</w:t>
      </w:r>
      <w:r w:rsidR="00AE6E5C" w:rsidRPr="001C3990">
        <w:rPr>
          <w:rFonts w:ascii="Bogle" w:hAnsi="Bogle"/>
          <w:color w:val="262626" w:themeColor="text1" w:themeTint="D9"/>
        </w:rPr>
        <w:t xml:space="preserve"> </w:t>
      </w:r>
      <w:r w:rsidRPr="001C3990">
        <w:rPr>
          <w:rFonts w:ascii="Bogle" w:hAnsi="Bogle"/>
          <w:color w:val="262626" w:themeColor="text1" w:themeTint="D9"/>
        </w:rPr>
        <w:t xml:space="preserve">commitments. </w:t>
      </w:r>
      <w:r w:rsidR="0000591C" w:rsidRPr="0000591C">
        <w:rPr>
          <w:rFonts w:ascii="Bogle" w:hAnsi="Bogle"/>
          <w:color w:val="262626" w:themeColor="text1" w:themeTint="D9"/>
        </w:rPr>
        <w:t>The Walmart Standards for Suppliers as well as Walmart legal agreements include specific requirements for third parties.</w:t>
      </w:r>
    </w:p>
    <w:p w14:paraId="2F9176C8" w14:textId="77777777" w:rsidR="001C3990" w:rsidRPr="001C3990" w:rsidRDefault="001C3990" w:rsidP="001C3990">
      <w:pPr>
        <w:spacing w:after="0"/>
        <w:rPr>
          <w:rFonts w:ascii="Bogle" w:hAnsi="Bogle"/>
          <w:color w:val="262626" w:themeColor="text1" w:themeTint="D9"/>
        </w:rPr>
      </w:pPr>
    </w:p>
    <w:p w14:paraId="7A869DE9" w14:textId="77777777" w:rsidR="001C3990" w:rsidRPr="00B822EB" w:rsidRDefault="001C3990" w:rsidP="001C3990">
      <w:pPr>
        <w:spacing w:after="0"/>
        <w:rPr>
          <w:rFonts w:ascii="Bogle" w:hAnsi="Bogle"/>
          <w:b/>
          <w:bCs/>
          <w:color w:val="0070C0"/>
          <w:sz w:val="28"/>
          <w:szCs w:val="28"/>
        </w:rPr>
      </w:pPr>
      <w:r w:rsidRPr="00B822EB">
        <w:rPr>
          <w:rFonts w:ascii="Bogle" w:hAnsi="Bogle"/>
          <w:b/>
          <w:bCs/>
          <w:color w:val="0070C0"/>
          <w:sz w:val="28"/>
          <w:szCs w:val="28"/>
        </w:rPr>
        <w:t>Definitions</w:t>
      </w:r>
    </w:p>
    <w:p w14:paraId="0B7F5B06" w14:textId="69B39BB7" w:rsidR="00E24493" w:rsidRPr="006E13C0" w:rsidRDefault="00E24493" w:rsidP="00E518E6">
      <w:pPr>
        <w:spacing w:after="0"/>
        <w:rPr>
          <w:rFonts w:ascii="Bogle" w:hAnsi="Bogle"/>
          <w:color w:val="262626" w:themeColor="text1" w:themeTint="D9"/>
        </w:rPr>
      </w:pPr>
      <w:r w:rsidRPr="006E13C0">
        <w:rPr>
          <w:rFonts w:ascii="Bogle" w:hAnsi="Bogle"/>
          <w:b/>
          <w:bCs/>
          <w:color w:val="262626" w:themeColor="text1" w:themeTint="D9"/>
        </w:rPr>
        <w:t xml:space="preserve">Business Information </w:t>
      </w:r>
      <w:r w:rsidRPr="006E13C0">
        <w:rPr>
          <w:rFonts w:ascii="Bogle" w:hAnsi="Bogle"/>
          <w:color w:val="262626" w:themeColor="text1" w:themeTint="D9"/>
        </w:rPr>
        <w:t xml:space="preserve">is </w:t>
      </w:r>
      <w:r w:rsidR="00D474A5" w:rsidRPr="006E13C0">
        <w:rPr>
          <w:rFonts w:ascii="Bogle" w:eastAsia="Times New Roman" w:hAnsi="Bogle" w:cs="Times New Roman"/>
        </w:rPr>
        <w:t>any information that is not Personal Information</w:t>
      </w:r>
      <w:r w:rsidR="4F866DDF" w:rsidRPr="006E13C0">
        <w:rPr>
          <w:rFonts w:ascii="Bogle" w:hAnsi="Bogle"/>
          <w:color w:val="262626" w:themeColor="text1" w:themeTint="D9"/>
        </w:rPr>
        <w:t>.</w:t>
      </w:r>
    </w:p>
    <w:p w14:paraId="26A2627F" w14:textId="6A368E1D" w:rsidR="00E24493" w:rsidRPr="006E13C0" w:rsidRDefault="00E24493" w:rsidP="00E518E6">
      <w:pPr>
        <w:spacing w:after="0"/>
        <w:rPr>
          <w:rFonts w:ascii="Bogle" w:hAnsi="Bogle"/>
          <w:color w:val="262626" w:themeColor="text1" w:themeTint="D9"/>
        </w:rPr>
      </w:pPr>
      <w:r w:rsidRPr="006E13C0">
        <w:rPr>
          <w:rFonts w:ascii="Bogle" w:hAnsi="Bogle"/>
          <w:b/>
          <w:color w:val="262626" w:themeColor="text1" w:themeTint="D9"/>
        </w:rPr>
        <w:t>Data Incident</w:t>
      </w:r>
      <w:r w:rsidR="000E1589" w:rsidRPr="006E13C0">
        <w:rPr>
          <w:rFonts w:ascii="Bogle" w:hAnsi="Bogle"/>
          <w:b/>
          <w:color w:val="262626" w:themeColor="text1" w:themeTint="D9"/>
        </w:rPr>
        <w:t xml:space="preserve"> </w:t>
      </w:r>
      <w:r w:rsidR="000E1589" w:rsidRPr="006E13C0">
        <w:rPr>
          <w:rFonts w:ascii="Bogle" w:hAnsi="Bogle"/>
          <w:bCs/>
          <w:color w:val="262626" w:themeColor="text1" w:themeTint="D9"/>
        </w:rPr>
        <w:t>is</w:t>
      </w:r>
      <w:r w:rsidRPr="006E13C0">
        <w:rPr>
          <w:rFonts w:ascii="Bogle" w:hAnsi="Bogle"/>
          <w:color w:val="262626" w:themeColor="text1" w:themeTint="D9"/>
        </w:rPr>
        <w:t xml:space="preserve"> </w:t>
      </w:r>
      <w:r w:rsidR="000E1589" w:rsidRPr="006E13C0">
        <w:rPr>
          <w:rFonts w:ascii="Bogle" w:hAnsi="Bogle"/>
          <w:color w:val="262626" w:themeColor="text1" w:themeTint="D9"/>
        </w:rPr>
        <w:t>a</w:t>
      </w:r>
      <w:r w:rsidRPr="006E13C0">
        <w:rPr>
          <w:rFonts w:ascii="Bogle" w:hAnsi="Bogle"/>
          <w:color w:val="262626" w:themeColor="text1" w:themeTint="D9"/>
        </w:rPr>
        <w:t xml:space="preserve">n actual or suspected unauthorized access, use, disclosure, compromise, or loss of </w:t>
      </w:r>
      <w:r w:rsidR="005D3F6F" w:rsidRPr="006E13C0">
        <w:rPr>
          <w:rFonts w:ascii="Bogle" w:hAnsi="Bogle"/>
          <w:color w:val="262626" w:themeColor="text1" w:themeTint="D9"/>
        </w:rPr>
        <w:t>Sensitive and Highly Sensitive</w:t>
      </w:r>
      <w:r w:rsidRPr="006E13C0">
        <w:rPr>
          <w:rFonts w:ascii="Bogle" w:hAnsi="Bogle"/>
          <w:color w:val="262626" w:themeColor="text1" w:themeTint="D9"/>
        </w:rPr>
        <w:t xml:space="preserve"> Data.</w:t>
      </w:r>
    </w:p>
    <w:p w14:paraId="20DF214C" w14:textId="3D9AB5B3" w:rsidR="006C5369" w:rsidRPr="006E13C0" w:rsidRDefault="006E13C0" w:rsidP="3A2E3E80">
      <w:pPr>
        <w:spacing w:after="0"/>
        <w:rPr>
          <w:rFonts w:ascii="Bogle" w:hAnsi="Bogle"/>
          <w:color w:val="262626" w:themeColor="text1" w:themeTint="D9"/>
        </w:rPr>
      </w:pPr>
      <w:r w:rsidRPr="006E13C0">
        <w:rPr>
          <w:rFonts w:ascii="Bogle" w:eastAsia="Times New Roman" w:hAnsi="Bogle" w:cs="Times New Roman"/>
          <w:b/>
          <w:bCs/>
        </w:rPr>
        <w:t xml:space="preserve">Personal Information </w:t>
      </w:r>
      <w:r w:rsidRPr="006E13C0">
        <w:rPr>
          <w:rFonts w:ascii="Bogle" w:eastAsia="Times New Roman" w:hAnsi="Bogle" w:cs="Times New Roman"/>
        </w:rPr>
        <w:t xml:space="preserve">is any information that identifies or relates to an identified or identifiable person or personal </w:t>
      </w:r>
      <w:proofErr w:type="gramStart"/>
      <w:r w:rsidRPr="006E13C0">
        <w:rPr>
          <w:rFonts w:ascii="Bogle" w:eastAsia="Times New Roman" w:hAnsi="Bogle" w:cs="Times New Roman"/>
        </w:rPr>
        <w:t>device, or</w:t>
      </w:r>
      <w:proofErr w:type="gramEnd"/>
      <w:r w:rsidRPr="006E13C0">
        <w:rPr>
          <w:rFonts w:ascii="Bogle" w:eastAsia="Times New Roman" w:hAnsi="Bogle" w:cs="Times New Roman"/>
        </w:rPr>
        <w:t xml:space="preserve"> is linked to or can reasonably be linked to a person or </w:t>
      </w:r>
      <w:r w:rsidR="00F672F7">
        <w:rPr>
          <w:rFonts w:ascii="Bogle" w:eastAsia="Times New Roman" w:hAnsi="Bogle" w:cs="Times New Roman"/>
        </w:rPr>
        <w:t xml:space="preserve">a </w:t>
      </w:r>
      <w:r w:rsidRPr="006E13C0">
        <w:rPr>
          <w:rFonts w:ascii="Bogle" w:eastAsia="Times New Roman" w:hAnsi="Bogle" w:cs="Times New Roman"/>
        </w:rPr>
        <w:t>device</w:t>
      </w:r>
      <w:r w:rsidR="00F672F7" w:rsidRPr="006E13C0">
        <w:rPr>
          <w:rFonts w:ascii="Bogle" w:eastAsia="Times New Roman" w:hAnsi="Bogle" w:cs="Times New Roman"/>
        </w:rPr>
        <w:t xml:space="preserve"> such as a laptop, tablet, or smartphone</w:t>
      </w:r>
      <w:r w:rsidR="00F672F7">
        <w:rPr>
          <w:rFonts w:ascii="Bogle" w:eastAsia="Times New Roman" w:hAnsi="Bogle" w:cs="Times New Roman"/>
        </w:rPr>
        <w:t>, which is</w:t>
      </w:r>
      <w:r w:rsidRPr="006E13C0">
        <w:rPr>
          <w:rFonts w:ascii="Bogle" w:eastAsia="Times New Roman" w:hAnsi="Bogle" w:cs="Times New Roman"/>
        </w:rPr>
        <w:t xml:space="preserve"> used primarily by an individual</w:t>
      </w:r>
      <w:r w:rsidR="00F672F7">
        <w:rPr>
          <w:rFonts w:ascii="Bogle" w:eastAsia="Times New Roman" w:hAnsi="Bogle" w:cs="Times New Roman"/>
        </w:rPr>
        <w:t xml:space="preserve"> to</w:t>
      </w:r>
      <w:r w:rsidRPr="006E13C0">
        <w:rPr>
          <w:rFonts w:ascii="Bogle" w:eastAsia="Times New Roman" w:hAnsi="Bogle" w:cs="Times New Roman"/>
        </w:rPr>
        <w:t xml:space="preserve"> transmit and receive electronic information.</w:t>
      </w:r>
    </w:p>
    <w:p w14:paraId="52D48FD0" w14:textId="77777777" w:rsidR="00BA3A56" w:rsidRPr="00BA3A56" w:rsidRDefault="00BA3A56" w:rsidP="00BA3A56">
      <w:pPr>
        <w:spacing w:after="0"/>
        <w:rPr>
          <w:rFonts w:ascii="Bogle" w:hAnsi="Bogle"/>
          <w:color w:val="262626" w:themeColor="text1" w:themeTint="D9"/>
        </w:rPr>
      </w:pPr>
    </w:p>
    <w:p w14:paraId="424BD5B2" w14:textId="33DF8431" w:rsidR="00AE51FF" w:rsidRDefault="001C3990" w:rsidP="006C5369">
      <w:pPr>
        <w:keepNext/>
        <w:widowControl w:val="0"/>
        <w:spacing w:after="120"/>
        <w:rPr>
          <w:rFonts w:ascii="Bogle" w:hAnsi="Bogle"/>
          <w:color w:val="262626" w:themeColor="text1" w:themeTint="D9"/>
        </w:rPr>
      </w:pPr>
      <w:r w:rsidRPr="00AE51FF">
        <w:rPr>
          <w:rFonts w:ascii="Bogle" w:hAnsi="Bogle"/>
          <w:b/>
          <w:bCs/>
          <w:color w:val="0070C0"/>
          <w:sz w:val="28"/>
          <w:szCs w:val="28"/>
        </w:rPr>
        <w:t>Detailed Requirements</w:t>
      </w:r>
    </w:p>
    <w:p w14:paraId="171BBA33" w14:textId="5643560E" w:rsidR="00AE51FF" w:rsidRPr="00AE51FF" w:rsidRDefault="001C3990" w:rsidP="00E518E6">
      <w:pPr>
        <w:keepNext/>
        <w:widowControl w:val="0"/>
        <w:spacing w:after="0"/>
        <w:contextualSpacing/>
        <w:rPr>
          <w:rFonts w:ascii="Bogle" w:hAnsi="Bogle"/>
          <w:color w:val="262626" w:themeColor="text1" w:themeTint="D9"/>
        </w:rPr>
      </w:pPr>
      <w:r w:rsidRPr="006E5D64">
        <w:rPr>
          <w:rFonts w:ascii="Bogle" w:hAnsi="Bogle"/>
          <w:b/>
          <w:bCs/>
          <w:color w:val="0070C0"/>
        </w:rPr>
        <w:t>All Associates:</w:t>
      </w:r>
    </w:p>
    <w:p w14:paraId="349A47D6" w14:textId="57D92970" w:rsidR="006E5D64" w:rsidRDefault="006E5D64" w:rsidP="00E62A5B">
      <w:pPr>
        <w:pStyle w:val="ListParagraph"/>
        <w:keepNext/>
        <w:widowControl w:val="0"/>
        <w:numPr>
          <w:ilvl w:val="0"/>
          <w:numId w:val="15"/>
        </w:numPr>
        <w:spacing w:after="0"/>
        <w:rPr>
          <w:rFonts w:ascii="Bogle" w:hAnsi="Bogle"/>
          <w:color w:val="262626" w:themeColor="text1" w:themeTint="D9"/>
        </w:rPr>
      </w:pPr>
      <w:r w:rsidRPr="447FCED3">
        <w:rPr>
          <w:rFonts w:ascii="Bogle" w:hAnsi="Bogle"/>
          <w:color w:val="262626" w:themeColor="text1" w:themeTint="D9"/>
        </w:rPr>
        <w:t xml:space="preserve">Associates must manage </w:t>
      </w:r>
      <w:r w:rsidR="005D3F6F">
        <w:rPr>
          <w:rFonts w:ascii="Bogle" w:hAnsi="Bogle"/>
          <w:color w:val="262626" w:themeColor="text1" w:themeTint="D9"/>
        </w:rPr>
        <w:t>Sensitive and Highly Sensitive</w:t>
      </w:r>
      <w:r w:rsidRPr="447FCED3">
        <w:rPr>
          <w:rFonts w:ascii="Bogle" w:hAnsi="Bogle"/>
          <w:color w:val="262626" w:themeColor="text1" w:themeTint="D9"/>
        </w:rPr>
        <w:t xml:space="preserve"> Data </w:t>
      </w:r>
      <w:r w:rsidR="00AD7BDE" w:rsidRPr="447FCED3">
        <w:rPr>
          <w:rFonts w:ascii="Bogle" w:hAnsi="Bogle"/>
          <w:color w:val="262626" w:themeColor="text1" w:themeTint="D9"/>
        </w:rPr>
        <w:t>securely</w:t>
      </w:r>
      <w:r w:rsidR="009619B2" w:rsidRPr="447FCED3">
        <w:rPr>
          <w:rFonts w:ascii="Bogle" w:hAnsi="Bogle"/>
          <w:color w:val="262626" w:themeColor="text1" w:themeTint="D9"/>
        </w:rPr>
        <w:t>.</w:t>
      </w:r>
    </w:p>
    <w:p w14:paraId="6A388E8C" w14:textId="71D2A01D" w:rsidR="002620C4" w:rsidRPr="00E518E6" w:rsidRDefault="003A4409" w:rsidP="00E62A5B">
      <w:pPr>
        <w:pStyle w:val="ListParagraph"/>
        <w:numPr>
          <w:ilvl w:val="0"/>
          <w:numId w:val="15"/>
        </w:numPr>
        <w:suppressAutoHyphens/>
        <w:spacing w:after="120"/>
        <w:rPr>
          <w:rFonts w:ascii="Bogle" w:hAnsi="Bogle"/>
          <w:color w:val="262626" w:themeColor="text1" w:themeTint="D9"/>
        </w:rPr>
      </w:pPr>
      <w:r w:rsidRPr="3A2E3E80">
        <w:rPr>
          <w:rFonts w:ascii="Bogle" w:hAnsi="Bogle"/>
          <w:color w:val="262626" w:themeColor="text1" w:themeTint="D9"/>
        </w:rPr>
        <w:t xml:space="preserve">Associates who become aware of a Data Incident must immediately notify the applicable market-specific reporting channel or the Emergency Operations Center. Associates for </w:t>
      </w:r>
      <w:r w:rsidR="55DBC72C" w:rsidRPr="3A2E3E80">
        <w:rPr>
          <w:rFonts w:ascii="Bogle" w:hAnsi="Bogle"/>
          <w:color w:val="262626" w:themeColor="text1" w:themeTint="D9"/>
        </w:rPr>
        <w:t xml:space="preserve">Walmart entities </w:t>
      </w:r>
      <w:r w:rsidRPr="3A2E3E80">
        <w:rPr>
          <w:rFonts w:ascii="Bogle" w:hAnsi="Bogle"/>
          <w:color w:val="262626" w:themeColor="text1" w:themeTint="D9"/>
        </w:rPr>
        <w:t>not listed in Appendix 1 must report Data Incidents to the Emergency Operations Center. Reporting contact information is listed in Appendix 1.</w:t>
      </w:r>
    </w:p>
    <w:p w14:paraId="0F4F5A6A" w14:textId="7D3045B9" w:rsidR="00E62A5B" w:rsidRDefault="00AF19EC" w:rsidP="00E62A5B">
      <w:pPr>
        <w:pStyle w:val="ListParagraph"/>
        <w:numPr>
          <w:ilvl w:val="0"/>
          <w:numId w:val="15"/>
        </w:numPr>
        <w:rPr>
          <w:rStyle w:val="cf01"/>
          <w:rFonts w:ascii="Bogle" w:hAnsi="Bogle"/>
          <w:sz w:val="22"/>
          <w:szCs w:val="22"/>
        </w:rPr>
      </w:pPr>
      <w:r w:rsidRPr="591A0285">
        <w:rPr>
          <w:rStyle w:val="cf01"/>
          <w:rFonts w:ascii="Bogle" w:hAnsi="Bogle"/>
          <w:sz w:val="22"/>
          <w:szCs w:val="22"/>
        </w:rPr>
        <w:t xml:space="preserve">Associates must ensure that any </w:t>
      </w:r>
      <w:r w:rsidR="004C6D91" w:rsidRPr="591A0285">
        <w:rPr>
          <w:rStyle w:val="cf01"/>
          <w:rFonts w:ascii="Bogle" w:hAnsi="Bogle"/>
          <w:sz w:val="22"/>
          <w:szCs w:val="22"/>
        </w:rPr>
        <w:t>third party</w:t>
      </w:r>
      <w:r w:rsidRPr="591A0285">
        <w:rPr>
          <w:rStyle w:val="cf01"/>
          <w:rFonts w:ascii="Bogle" w:hAnsi="Bogle"/>
          <w:sz w:val="22"/>
          <w:szCs w:val="22"/>
        </w:rPr>
        <w:t xml:space="preserve"> that is provided access to </w:t>
      </w:r>
      <w:r w:rsidR="005D3F6F">
        <w:rPr>
          <w:rStyle w:val="cf01"/>
          <w:rFonts w:ascii="Bogle" w:hAnsi="Bogle"/>
          <w:sz w:val="22"/>
          <w:szCs w:val="22"/>
        </w:rPr>
        <w:t>Sensitive and Highly Sensitive</w:t>
      </w:r>
      <w:r w:rsidRPr="591A0285">
        <w:rPr>
          <w:rStyle w:val="cf01"/>
          <w:rFonts w:ascii="Bogle" w:hAnsi="Bogle"/>
          <w:sz w:val="22"/>
          <w:szCs w:val="22"/>
        </w:rPr>
        <w:t xml:space="preserve"> </w:t>
      </w:r>
      <w:r w:rsidR="004C6D91" w:rsidRPr="591A0285">
        <w:rPr>
          <w:rStyle w:val="cf01"/>
          <w:rFonts w:ascii="Bogle" w:hAnsi="Bogle"/>
          <w:sz w:val="22"/>
          <w:szCs w:val="22"/>
        </w:rPr>
        <w:t>Data</w:t>
      </w:r>
      <w:r w:rsidRPr="591A0285">
        <w:rPr>
          <w:rStyle w:val="cf01"/>
          <w:rFonts w:ascii="Bogle" w:hAnsi="Bogle"/>
          <w:sz w:val="22"/>
          <w:szCs w:val="22"/>
        </w:rPr>
        <w:t xml:space="preserve"> or systems containing </w:t>
      </w:r>
      <w:r w:rsidR="005D3F6F">
        <w:rPr>
          <w:rStyle w:val="cf01"/>
          <w:rFonts w:ascii="Bogle" w:hAnsi="Bogle"/>
          <w:sz w:val="22"/>
          <w:szCs w:val="22"/>
        </w:rPr>
        <w:t>Sensitive and Highly Sensitive</w:t>
      </w:r>
      <w:r w:rsidRPr="591A0285">
        <w:rPr>
          <w:rStyle w:val="cf01"/>
          <w:rFonts w:ascii="Bogle" w:hAnsi="Bogle"/>
          <w:sz w:val="22"/>
          <w:szCs w:val="22"/>
        </w:rPr>
        <w:t xml:space="preserve"> </w:t>
      </w:r>
      <w:r w:rsidR="004C6D91" w:rsidRPr="591A0285">
        <w:rPr>
          <w:rStyle w:val="cf01"/>
          <w:rFonts w:ascii="Bogle" w:hAnsi="Bogle"/>
          <w:sz w:val="22"/>
          <w:szCs w:val="22"/>
        </w:rPr>
        <w:t>Data</w:t>
      </w:r>
      <w:r w:rsidRPr="591A0285">
        <w:rPr>
          <w:rStyle w:val="cf01"/>
          <w:rFonts w:ascii="Bogle" w:hAnsi="Bogle"/>
          <w:sz w:val="22"/>
          <w:szCs w:val="22"/>
        </w:rPr>
        <w:t xml:space="preserve"> have signed an agreement requiring them to maintain the confidentiality of the information, protect the information, and promptly report any Data Incident to Walmart. These agreements must be approved by the Legal Department</w:t>
      </w:r>
    </w:p>
    <w:p w14:paraId="6348C6EA" w14:textId="6EFB1B75" w:rsidR="00E62A5B" w:rsidRDefault="00AF19EC" w:rsidP="00E62A5B">
      <w:pPr>
        <w:pStyle w:val="ListParagraph"/>
        <w:numPr>
          <w:ilvl w:val="0"/>
          <w:numId w:val="15"/>
        </w:numPr>
        <w:rPr>
          <w:rStyle w:val="cf01"/>
          <w:rFonts w:ascii="Bogle" w:hAnsi="Bogle"/>
          <w:sz w:val="22"/>
          <w:szCs w:val="22"/>
        </w:rPr>
      </w:pPr>
      <w:r w:rsidRPr="00E62A5B">
        <w:rPr>
          <w:rStyle w:val="cf01"/>
          <w:rFonts w:ascii="Bogle" w:hAnsi="Bogle"/>
          <w:sz w:val="22"/>
          <w:szCs w:val="22"/>
        </w:rPr>
        <w:lastRenderedPageBreak/>
        <w:t xml:space="preserve">Associates who provide government entities with access to </w:t>
      </w:r>
      <w:r w:rsidR="005D3F6F">
        <w:rPr>
          <w:rStyle w:val="cf01"/>
          <w:rFonts w:ascii="Bogle" w:hAnsi="Bogle"/>
          <w:sz w:val="22"/>
          <w:szCs w:val="22"/>
        </w:rPr>
        <w:t>Sensitive and Highly Sensitive</w:t>
      </w:r>
      <w:r w:rsidRPr="00E62A5B">
        <w:rPr>
          <w:rStyle w:val="cf01"/>
          <w:rFonts w:ascii="Bogle" w:hAnsi="Bogle"/>
          <w:sz w:val="22"/>
          <w:szCs w:val="22"/>
        </w:rPr>
        <w:t xml:space="preserve"> </w:t>
      </w:r>
      <w:r w:rsidR="003A4409" w:rsidRPr="00E62A5B">
        <w:rPr>
          <w:rStyle w:val="cf01"/>
          <w:rFonts w:ascii="Bogle" w:hAnsi="Bogle"/>
          <w:sz w:val="22"/>
          <w:szCs w:val="22"/>
        </w:rPr>
        <w:t>Data</w:t>
      </w:r>
      <w:r w:rsidRPr="00E62A5B">
        <w:rPr>
          <w:rStyle w:val="cf01"/>
          <w:rFonts w:ascii="Bogle" w:hAnsi="Bogle"/>
          <w:sz w:val="22"/>
          <w:szCs w:val="22"/>
        </w:rPr>
        <w:t xml:space="preserve"> must obtain prior approval from Information Security and the Legal Department.</w:t>
      </w:r>
    </w:p>
    <w:p w14:paraId="384F4F97" w14:textId="2DD519BA" w:rsidR="00AB016B" w:rsidRPr="00E62A5B" w:rsidRDefault="001C3990" w:rsidP="00E62A5B">
      <w:pPr>
        <w:pStyle w:val="ListParagraph"/>
        <w:numPr>
          <w:ilvl w:val="0"/>
          <w:numId w:val="15"/>
        </w:numPr>
        <w:rPr>
          <w:rFonts w:ascii="Bogle" w:hAnsi="Bogle" w:cs="Segoe UI"/>
        </w:rPr>
      </w:pPr>
      <w:r w:rsidRPr="00E62A5B">
        <w:rPr>
          <w:rFonts w:ascii="Bogle" w:hAnsi="Bogle"/>
          <w:color w:val="000000" w:themeColor="text1"/>
        </w:rPr>
        <w:t xml:space="preserve">Examples of </w:t>
      </w:r>
      <w:r w:rsidR="00BD57E8" w:rsidRPr="00E62A5B">
        <w:rPr>
          <w:rFonts w:ascii="Bogle" w:hAnsi="Bogle"/>
          <w:color w:val="000000" w:themeColor="text1"/>
        </w:rPr>
        <w:t xml:space="preserve">Data Incidents </w:t>
      </w:r>
      <w:r w:rsidRPr="00E62A5B">
        <w:rPr>
          <w:rFonts w:ascii="Bogle" w:hAnsi="Bogle"/>
          <w:color w:val="000000" w:themeColor="text1"/>
        </w:rPr>
        <w:t xml:space="preserve">to report include:  </w:t>
      </w:r>
    </w:p>
    <w:p w14:paraId="195541D1" w14:textId="2F4789D2" w:rsidR="00AB016B" w:rsidRDefault="001C3990" w:rsidP="00E62A5B">
      <w:pPr>
        <w:pStyle w:val="ListParagraph"/>
        <w:numPr>
          <w:ilvl w:val="1"/>
          <w:numId w:val="16"/>
        </w:numPr>
        <w:spacing w:after="120"/>
        <w:rPr>
          <w:rFonts w:ascii="Bogle" w:hAnsi="Bogle"/>
          <w:color w:val="262626" w:themeColor="text1" w:themeTint="D9"/>
        </w:rPr>
      </w:pPr>
      <w:r w:rsidRPr="447FCED3">
        <w:rPr>
          <w:rFonts w:ascii="Bogle" w:hAnsi="Bogle"/>
          <w:color w:val="262626" w:themeColor="text1" w:themeTint="D9"/>
        </w:rPr>
        <w:t xml:space="preserve">Loss, inappropriate disclosure, or other compromise of </w:t>
      </w:r>
      <w:r w:rsidR="00871544" w:rsidRPr="447FCED3">
        <w:rPr>
          <w:rFonts w:ascii="Bogle" w:hAnsi="Bogle"/>
          <w:color w:val="262626" w:themeColor="text1" w:themeTint="D9"/>
        </w:rPr>
        <w:t>Personal Information</w:t>
      </w:r>
      <w:r w:rsidR="007F6709" w:rsidRPr="447FCED3">
        <w:rPr>
          <w:rFonts w:ascii="Bogle" w:hAnsi="Bogle"/>
          <w:color w:val="262626" w:themeColor="text1" w:themeTint="D9"/>
        </w:rPr>
        <w:t xml:space="preserve"> or Business Information classified as Sensitive or Highly Sensitive</w:t>
      </w:r>
    </w:p>
    <w:p w14:paraId="2497C9D8" w14:textId="23E92195" w:rsidR="00AB016B" w:rsidRDefault="001C3990" w:rsidP="00E62A5B">
      <w:pPr>
        <w:pStyle w:val="ListParagraph"/>
        <w:numPr>
          <w:ilvl w:val="1"/>
          <w:numId w:val="16"/>
        </w:numPr>
        <w:spacing w:after="120"/>
        <w:rPr>
          <w:rFonts w:ascii="Bogle" w:hAnsi="Bogle"/>
          <w:color w:val="262626" w:themeColor="text1" w:themeTint="D9"/>
        </w:rPr>
      </w:pPr>
      <w:r w:rsidRPr="447FCED3">
        <w:rPr>
          <w:rFonts w:ascii="Bogle" w:hAnsi="Bogle"/>
          <w:color w:val="262626" w:themeColor="text1" w:themeTint="D9"/>
        </w:rPr>
        <w:t xml:space="preserve">Lost or stolen laptops, computers, or portable devices containing </w:t>
      </w:r>
      <w:r w:rsidR="005D3F6F">
        <w:rPr>
          <w:rFonts w:ascii="Bogle" w:hAnsi="Bogle"/>
          <w:color w:val="262626" w:themeColor="text1" w:themeTint="D9"/>
        </w:rPr>
        <w:t>Sensitive and Highly Sensitive</w:t>
      </w:r>
      <w:r w:rsidRPr="447FCED3">
        <w:rPr>
          <w:rFonts w:ascii="Bogle" w:hAnsi="Bogle"/>
          <w:color w:val="262626" w:themeColor="text1" w:themeTint="D9"/>
        </w:rPr>
        <w:t xml:space="preserve"> Data (e.g., </w:t>
      </w:r>
      <w:r w:rsidR="00943530" w:rsidRPr="447FCED3">
        <w:rPr>
          <w:rFonts w:ascii="Bogle" w:hAnsi="Bogle"/>
          <w:color w:val="262626" w:themeColor="text1" w:themeTint="D9"/>
        </w:rPr>
        <w:t>Bring Your Own Device (BYOD) or corporate-owned devices</w:t>
      </w:r>
      <w:r w:rsidRPr="447FCED3">
        <w:rPr>
          <w:rFonts w:ascii="Bogle" w:hAnsi="Bogle"/>
          <w:color w:val="262626" w:themeColor="text1" w:themeTint="D9"/>
        </w:rPr>
        <w:t xml:space="preserve">, jump </w:t>
      </w:r>
      <w:r w:rsidR="00185F19" w:rsidRPr="447FCED3">
        <w:rPr>
          <w:rFonts w:ascii="Bogle" w:hAnsi="Bogle"/>
          <w:color w:val="262626" w:themeColor="text1" w:themeTint="D9"/>
        </w:rPr>
        <w:t xml:space="preserve">or flash </w:t>
      </w:r>
      <w:r w:rsidRPr="447FCED3">
        <w:rPr>
          <w:rFonts w:ascii="Bogle" w:hAnsi="Bogle"/>
          <w:color w:val="262626" w:themeColor="text1" w:themeTint="D9"/>
        </w:rPr>
        <w:t>drive, CD, or other portable media device)</w:t>
      </w:r>
    </w:p>
    <w:p w14:paraId="74CB87EC" w14:textId="191B96CD" w:rsidR="00AB016B" w:rsidRDefault="001C3990" w:rsidP="00E62A5B">
      <w:pPr>
        <w:pStyle w:val="ListParagraph"/>
        <w:numPr>
          <w:ilvl w:val="1"/>
          <w:numId w:val="16"/>
        </w:numPr>
        <w:spacing w:after="120"/>
        <w:rPr>
          <w:rFonts w:ascii="Bogle" w:hAnsi="Bogle"/>
          <w:color w:val="262626" w:themeColor="text1" w:themeTint="D9"/>
        </w:rPr>
      </w:pPr>
      <w:r w:rsidRPr="447FCED3">
        <w:rPr>
          <w:rFonts w:ascii="Bogle" w:hAnsi="Bogle"/>
          <w:color w:val="262626" w:themeColor="text1" w:themeTint="D9"/>
        </w:rPr>
        <w:t xml:space="preserve">Improper access to or use of computer or network resources that process or store </w:t>
      </w:r>
      <w:r w:rsidR="005D3F6F">
        <w:rPr>
          <w:rFonts w:ascii="Bogle" w:hAnsi="Bogle"/>
          <w:color w:val="262626" w:themeColor="text1" w:themeTint="D9"/>
        </w:rPr>
        <w:t>Sensitive and Highly Sensitive</w:t>
      </w:r>
      <w:r w:rsidRPr="447FCED3">
        <w:rPr>
          <w:rFonts w:ascii="Bogle" w:hAnsi="Bogle"/>
          <w:color w:val="262626" w:themeColor="text1" w:themeTint="D9"/>
        </w:rPr>
        <w:t xml:space="preserve"> Data, including access to login credentials</w:t>
      </w:r>
    </w:p>
    <w:p w14:paraId="76293FEF" w14:textId="6C53A906" w:rsidR="001C3990" w:rsidRPr="00D319C6" w:rsidRDefault="001C3990" w:rsidP="073CF703">
      <w:pPr>
        <w:pStyle w:val="ListParagraph"/>
        <w:numPr>
          <w:ilvl w:val="1"/>
          <w:numId w:val="16"/>
        </w:numPr>
        <w:spacing w:after="120"/>
        <w:rPr>
          <w:rFonts w:ascii="Bogle" w:hAnsi="Bogle"/>
          <w:color w:val="262626" w:themeColor="text1" w:themeTint="D9"/>
        </w:rPr>
      </w:pPr>
      <w:r w:rsidRPr="073CF703">
        <w:rPr>
          <w:rFonts w:ascii="Bogle" w:hAnsi="Bogle"/>
          <w:color w:val="262626" w:themeColor="text1" w:themeTint="D9"/>
        </w:rPr>
        <w:t>Lost, stolen, misplaced</w:t>
      </w:r>
      <w:r w:rsidR="00185F19" w:rsidRPr="073CF703">
        <w:rPr>
          <w:rFonts w:ascii="Bogle" w:hAnsi="Bogle"/>
          <w:color w:val="262626" w:themeColor="text1" w:themeTint="D9"/>
        </w:rPr>
        <w:t>, or improperly disposed</w:t>
      </w:r>
      <w:r w:rsidR="007A3A1A" w:rsidRPr="073CF703">
        <w:rPr>
          <w:rFonts w:ascii="Bogle" w:hAnsi="Bogle"/>
          <w:color w:val="262626" w:themeColor="text1" w:themeTint="D9"/>
        </w:rPr>
        <w:t xml:space="preserve"> (e.g., </w:t>
      </w:r>
      <w:r w:rsidR="00E27B0E" w:rsidRPr="073CF703">
        <w:rPr>
          <w:rFonts w:ascii="Bogle" w:hAnsi="Bogle"/>
          <w:color w:val="262626" w:themeColor="text1" w:themeTint="D9"/>
        </w:rPr>
        <w:t xml:space="preserve">in a </w:t>
      </w:r>
      <w:r w:rsidR="003B4D91" w:rsidRPr="073CF703">
        <w:rPr>
          <w:rFonts w:ascii="Bogle" w:hAnsi="Bogle"/>
          <w:color w:val="262626" w:themeColor="text1" w:themeTint="D9"/>
        </w:rPr>
        <w:t xml:space="preserve">dumpster) </w:t>
      </w:r>
      <w:r w:rsidRPr="073CF703">
        <w:rPr>
          <w:rFonts w:ascii="Bogle" w:hAnsi="Bogle"/>
          <w:color w:val="262626" w:themeColor="text1" w:themeTint="D9"/>
        </w:rPr>
        <w:t xml:space="preserve">paper records or files containing </w:t>
      </w:r>
      <w:r w:rsidR="005D3F6F">
        <w:rPr>
          <w:rFonts w:ascii="Bogle" w:hAnsi="Bogle"/>
          <w:color w:val="262626" w:themeColor="text1" w:themeTint="D9"/>
        </w:rPr>
        <w:t>Sensitive and Highly Sensitive</w:t>
      </w:r>
      <w:r w:rsidRPr="073CF703">
        <w:rPr>
          <w:rFonts w:ascii="Bogle" w:hAnsi="Bogle"/>
          <w:color w:val="262626" w:themeColor="text1" w:themeTint="D9"/>
        </w:rPr>
        <w:t xml:space="preserve"> Data</w:t>
      </w:r>
    </w:p>
    <w:p w14:paraId="28923898" w14:textId="77777777" w:rsidR="00E62A5B" w:rsidRDefault="001C3990" w:rsidP="00E518E6">
      <w:pPr>
        <w:pStyle w:val="ListParagraph"/>
        <w:keepNext/>
        <w:widowControl w:val="0"/>
        <w:numPr>
          <w:ilvl w:val="0"/>
          <w:numId w:val="15"/>
        </w:numPr>
        <w:spacing w:after="0"/>
        <w:rPr>
          <w:rFonts w:ascii="Bogle" w:hAnsi="Bogle"/>
          <w:color w:val="262626" w:themeColor="text1" w:themeTint="D9"/>
        </w:rPr>
      </w:pPr>
      <w:r w:rsidRPr="00E62A5B">
        <w:rPr>
          <w:rFonts w:ascii="Bogle" w:hAnsi="Bogle"/>
          <w:color w:val="262626" w:themeColor="text1" w:themeTint="D9"/>
        </w:rPr>
        <w:t xml:space="preserve">Once </w:t>
      </w:r>
      <w:r w:rsidR="00EE728C" w:rsidRPr="00E62A5B">
        <w:rPr>
          <w:rFonts w:ascii="Bogle" w:hAnsi="Bogle"/>
          <w:color w:val="262626" w:themeColor="text1" w:themeTint="D9"/>
        </w:rPr>
        <w:t>a Data Incident</w:t>
      </w:r>
      <w:r w:rsidRPr="00E62A5B">
        <w:rPr>
          <w:rFonts w:ascii="Bogle" w:hAnsi="Bogle"/>
          <w:color w:val="262626" w:themeColor="text1" w:themeTint="D9"/>
        </w:rPr>
        <w:t xml:space="preserve"> is reported, the market incident response team must review the reported incident in accordance with the local country or market Data Incident Response Plan(s) and the Data Incident Escalation and Internal Communication Protocol.  No additional escalation or communication about </w:t>
      </w:r>
      <w:r w:rsidR="00EE728C" w:rsidRPr="00E62A5B">
        <w:rPr>
          <w:rFonts w:ascii="Bogle" w:hAnsi="Bogle"/>
          <w:color w:val="262626" w:themeColor="text1" w:themeTint="D9"/>
        </w:rPr>
        <w:t>a Data Incident</w:t>
      </w:r>
      <w:r w:rsidRPr="00E62A5B">
        <w:rPr>
          <w:rFonts w:ascii="Bogle" w:hAnsi="Bogle"/>
          <w:color w:val="262626" w:themeColor="text1" w:themeTint="D9"/>
        </w:rPr>
        <w:t xml:space="preserve"> is required once </w:t>
      </w:r>
      <w:r w:rsidR="00EE728C" w:rsidRPr="00E62A5B">
        <w:rPr>
          <w:rFonts w:ascii="Bogle" w:hAnsi="Bogle"/>
          <w:color w:val="262626" w:themeColor="text1" w:themeTint="D9"/>
        </w:rPr>
        <w:t>it</w:t>
      </w:r>
      <w:r w:rsidRPr="00E62A5B">
        <w:rPr>
          <w:rFonts w:ascii="Bogle" w:hAnsi="Bogle"/>
          <w:color w:val="262626" w:themeColor="text1" w:themeTint="D9"/>
        </w:rPr>
        <w:t xml:space="preserve"> is reported through the local country or market data incident reporting channel.</w:t>
      </w:r>
    </w:p>
    <w:p w14:paraId="5122AB4F" w14:textId="108DBCD7" w:rsidR="006C5369" w:rsidRPr="00E62A5B" w:rsidRDefault="00DF0543" w:rsidP="00E518E6">
      <w:pPr>
        <w:pStyle w:val="ListParagraph"/>
        <w:keepNext/>
        <w:widowControl w:val="0"/>
        <w:numPr>
          <w:ilvl w:val="0"/>
          <w:numId w:val="15"/>
        </w:numPr>
        <w:spacing w:after="0"/>
        <w:rPr>
          <w:rFonts w:ascii="Bogle" w:hAnsi="Bogle"/>
          <w:color w:val="262626" w:themeColor="text1" w:themeTint="D9"/>
        </w:rPr>
      </w:pPr>
      <w:r w:rsidRPr="00E62A5B">
        <w:rPr>
          <w:rFonts w:ascii="Bogle" w:hAnsi="Bogle"/>
        </w:rPr>
        <w:t>I</w:t>
      </w:r>
      <w:r w:rsidR="001C3990" w:rsidRPr="00E62A5B">
        <w:rPr>
          <w:rFonts w:ascii="Bogle" w:hAnsi="Bogle"/>
        </w:rPr>
        <w:t>ncident</w:t>
      </w:r>
      <w:r w:rsidRPr="00E62A5B">
        <w:rPr>
          <w:rFonts w:ascii="Bogle" w:hAnsi="Bogle"/>
        </w:rPr>
        <w:t>s</w:t>
      </w:r>
      <w:r w:rsidR="001C3990" w:rsidRPr="00E62A5B">
        <w:rPr>
          <w:rFonts w:ascii="Bogle" w:hAnsi="Bogle"/>
        </w:rPr>
        <w:t xml:space="preserve"> involving bribery, officer misconduct, or falsifying financial records</w:t>
      </w:r>
      <w:r w:rsidRPr="00E62A5B">
        <w:rPr>
          <w:rFonts w:ascii="Bogle" w:hAnsi="Bogle"/>
        </w:rPr>
        <w:t xml:space="preserve"> must be reported to </w:t>
      </w:r>
      <w:r w:rsidR="001D10B0" w:rsidRPr="00E62A5B">
        <w:rPr>
          <w:rFonts w:ascii="Bogle" w:hAnsi="Bogle"/>
        </w:rPr>
        <w:t xml:space="preserve">both through the appropriate market reporting channel and to </w:t>
      </w:r>
      <w:r w:rsidRPr="00E62A5B">
        <w:rPr>
          <w:rFonts w:ascii="Bogle" w:hAnsi="Bogle"/>
        </w:rPr>
        <w:t>Global Ethics.</w:t>
      </w:r>
    </w:p>
    <w:p w14:paraId="34360638" w14:textId="77777777" w:rsidR="00C26AA0" w:rsidRDefault="00C26AA0" w:rsidP="0012515D">
      <w:pPr>
        <w:shd w:val="clear" w:color="auto" w:fill="FFFFFF" w:themeFill="background1"/>
        <w:tabs>
          <w:tab w:val="left" w:pos="360"/>
        </w:tabs>
        <w:spacing w:after="0"/>
        <w:outlineLvl w:val="0"/>
        <w:rPr>
          <w:rFonts w:ascii="Bogle" w:eastAsia="Times New Roman" w:hAnsi="Bogle" w:cs="Times New Roman"/>
          <w:b/>
          <w:bCs/>
          <w:color w:val="0070C0"/>
          <w:sz w:val="28"/>
          <w:szCs w:val="28"/>
        </w:rPr>
      </w:pPr>
    </w:p>
    <w:p w14:paraId="0D7992AA" w14:textId="77777777" w:rsidR="0012515D" w:rsidRDefault="0012515D" w:rsidP="0012515D">
      <w:pPr>
        <w:shd w:val="clear" w:color="auto" w:fill="FFFFFF" w:themeFill="background1"/>
        <w:tabs>
          <w:tab w:val="left" w:pos="360"/>
        </w:tabs>
        <w:spacing w:after="0"/>
        <w:outlineLvl w:val="0"/>
        <w:rPr>
          <w:rFonts w:ascii="Bogle" w:eastAsia="Times New Roman" w:hAnsi="Bogle" w:cs="Times New Roman"/>
          <w:b/>
          <w:bCs/>
          <w:color w:val="0070C0"/>
          <w:sz w:val="28"/>
          <w:szCs w:val="28"/>
        </w:rPr>
      </w:pPr>
      <w:r w:rsidRPr="3ACA592C">
        <w:rPr>
          <w:rFonts w:ascii="Bogle" w:eastAsia="Times New Roman" w:hAnsi="Bogle" w:cs="Times New Roman"/>
          <w:b/>
          <w:bCs/>
          <w:color w:val="0070C0"/>
          <w:sz w:val="28"/>
          <w:szCs w:val="28"/>
        </w:rPr>
        <w:t>Compliance</w:t>
      </w:r>
    </w:p>
    <w:p w14:paraId="0BFC4ED7" w14:textId="27BCCB85" w:rsidR="0012515D" w:rsidRPr="00C51EE1" w:rsidRDefault="0012515D" w:rsidP="00C51EE1">
      <w:pPr>
        <w:pStyle w:val="ListParagraph"/>
        <w:numPr>
          <w:ilvl w:val="0"/>
          <w:numId w:val="11"/>
        </w:numPr>
        <w:shd w:val="clear" w:color="auto" w:fill="FFFFFF" w:themeFill="background1"/>
        <w:spacing w:after="0" w:line="276" w:lineRule="auto"/>
        <w:rPr>
          <w:rFonts w:ascii="Bogle" w:eastAsia="Times New Roman" w:hAnsi="Bogle" w:cs="Times New Roman"/>
          <w:color w:val="262626" w:themeColor="text1" w:themeTint="D9"/>
        </w:rPr>
      </w:pPr>
      <w:r w:rsidRPr="00C51EE1">
        <w:rPr>
          <w:rFonts w:ascii="Bogle" w:eastAsia="Bogle" w:hAnsi="Bogle" w:cs="Bogle"/>
          <w:color w:val="262626" w:themeColor="text1" w:themeTint="D9"/>
        </w:rPr>
        <w:t xml:space="preserve">Any violation of </w:t>
      </w:r>
      <w:r w:rsidR="46798146" w:rsidRPr="00C51EE1">
        <w:rPr>
          <w:rFonts w:ascii="Bogle" w:eastAsia="Bogle" w:hAnsi="Bogle" w:cs="Bogle"/>
          <w:color w:val="262626" w:themeColor="text1" w:themeTint="D9"/>
        </w:rPr>
        <w:t>this Policy</w:t>
      </w:r>
      <w:r w:rsidRPr="00C51EE1">
        <w:rPr>
          <w:rFonts w:ascii="Bogle" w:eastAsia="Bogle" w:hAnsi="Bogle" w:cs="Bogle"/>
          <w:color w:val="262626" w:themeColor="text1" w:themeTint="D9"/>
        </w:rPr>
        <w:t xml:space="preserve"> may result in disciplinary action up to and including termination and may be referred to the appropriate law enforcement authorities when applicable.</w:t>
      </w:r>
      <w:r w:rsidRPr="00C51EE1">
        <w:rPr>
          <w:rFonts w:ascii="Bogle" w:eastAsia="Times New Roman" w:hAnsi="Bogle" w:cs="Times New Roman"/>
          <w:color w:val="262626" w:themeColor="text1" w:themeTint="D9"/>
        </w:rPr>
        <w:t xml:space="preserve"> </w:t>
      </w:r>
    </w:p>
    <w:p w14:paraId="50871239" w14:textId="77777777" w:rsidR="00D876E0" w:rsidRDefault="00D876E0" w:rsidP="00B750E6">
      <w:pPr>
        <w:spacing w:after="0"/>
        <w:rPr>
          <w:rFonts w:ascii="Bogle" w:hAnsi="Bogle"/>
          <w:color w:val="262626" w:themeColor="text1" w:themeTint="D9"/>
        </w:rPr>
      </w:pPr>
    </w:p>
    <w:p w14:paraId="2117BAF8" w14:textId="27B3DD16" w:rsidR="00D876E0" w:rsidRDefault="00D876E0" w:rsidP="00D876E0">
      <w:pPr>
        <w:shd w:val="clear" w:color="auto" w:fill="FFFFFF" w:themeFill="background1"/>
        <w:tabs>
          <w:tab w:val="left" w:pos="360"/>
        </w:tabs>
        <w:spacing w:after="0"/>
        <w:outlineLvl w:val="0"/>
        <w:rPr>
          <w:rFonts w:ascii="Bogle" w:eastAsia="Times New Roman" w:hAnsi="Bogle" w:cs="Times New Roman"/>
          <w:b/>
          <w:bCs/>
          <w:color w:val="0070C0"/>
          <w:sz w:val="28"/>
          <w:szCs w:val="28"/>
        </w:rPr>
      </w:pPr>
      <w:r>
        <w:rPr>
          <w:rFonts w:ascii="Bogle" w:eastAsia="Times New Roman" w:hAnsi="Bogle" w:cs="Times New Roman"/>
          <w:b/>
          <w:bCs/>
          <w:color w:val="0070C0"/>
          <w:sz w:val="28"/>
          <w:szCs w:val="28"/>
        </w:rPr>
        <w:t>Resources</w:t>
      </w:r>
    </w:p>
    <w:tbl>
      <w:tblPr>
        <w:tblW w:w="0" w:type="auto"/>
        <w:tblCellMar>
          <w:top w:w="10" w:type="dxa"/>
          <w:left w:w="10" w:type="dxa"/>
          <w:bottom w:w="10" w:type="dxa"/>
          <w:right w:w="10" w:type="dxa"/>
        </w:tblCellMar>
        <w:tblLook w:val="04A0" w:firstRow="1" w:lastRow="0" w:firstColumn="1" w:lastColumn="0" w:noHBand="0" w:noVBand="1"/>
      </w:tblPr>
      <w:tblGrid>
        <w:gridCol w:w="1731"/>
        <w:gridCol w:w="4950"/>
      </w:tblGrid>
      <w:tr w:rsidR="008B61C5" w:rsidRPr="000D6E98" w14:paraId="5817072F" w14:textId="77777777" w:rsidTr="008B61C5">
        <w:tc>
          <w:tcPr>
            <w:tcW w:w="0" w:type="auto"/>
            <w:tcMar>
              <w:top w:w="120" w:type="dxa"/>
              <w:left w:w="150" w:type="dxa"/>
              <w:bottom w:w="120" w:type="dxa"/>
              <w:right w:w="150" w:type="dxa"/>
            </w:tcMar>
            <w:vAlign w:val="center"/>
            <w:hideMark/>
          </w:tcPr>
          <w:p w14:paraId="765AA3BB" w14:textId="77777777" w:rsidR="008B61C5" w:rsidRPr="00057054" w:rsidRDefault="008B61C5" w:rsidP="008B61C5">
            <w:pPr>
              <w:spacing w:after="0"/>
              <w:ind w:left="720"/>
              <w:rPr>
                <w:rFonts w:ascii="Bogle" w:eastAsia="Times New Roman" w:hAnsi="Bogle" w:cs="Times New Roman"/>
                <w:sz w:val="20"/>
                <w:szCs w:val="20"/>
              </w:rPr>
            </w:pPr>
            <w:r w:rsidRPr="00057054">
              <w:rPr>
                <w:rFonts w:ascii="Bogle" w:eastAsia="Times New Roman" w:hAnsi="Bogle" w:cs="Times New Roman"/>
                <w:sz w:val="20"/>
                <w:szCs w:val="20"/>
              </w:rPr>
              <w:t>Policies:</w:t>
            </w:r>
          </w:p>
        </w:tc>
        <w:tc>
          <w:tcPr>
            <w:tcW w:w="0" w:type="auto"/>
            <w:tcMar>
              <w:top w:w="120" w:type="dxa"/>
              <w:left w:w="150" w:type="dxa"/>
              <w:bottom w:w="120" w:type="dxa"/>
              <w:right w:w="150" w:type="dxa"/>
            </w:tcMar>
            <w:vAlign w:val="center"/>
            <w:hideMark/>
          </w:tcPr>
          <w:p w14:paraId="43823DEA" w14:textId="77777777" w:rsidR="008B61C5" w:rsidRPr="008B61C5" w:rsidRDefault="00000000" w:rsidP="008B61C5">
            <w:pPr>
              <w:spacing w:after="0"/>
              <w:ind w:left="712"/>
              <w:rPr>
                <w:rFonts w:ascii="Bogle" w:eastAsia="Bogle" w:hAnsi="Bogle" w:cs="Bogle"/>
                <w:color w:val="0000FF"/>
                <w:sz w:val="20"/>
                <w:szCs w:val="20"/>
                <w:u w:val="single"/>
              </w:rPr>
            </w:pPr>
            <w:hyperlink r:id="rId10">
              <w:r w:rsidR="008B61C5" w:rsidRPr="008B61C5">
                <w:rPr>
                  <w:rStyle w:val="Hyperlink"/>
                  <w:rFonts w:ascii="Bogle" w:eastAsia="Bogle" w:hAnsi="Bogle" w:cs="Bogle"/>
                  <w:sz w:val="20"/>
                  <w:szCs w:val="20"/>
                </w:rPr>
                <w:t>Walmart Standards for Suppliers</w:t>
              </w:r>
            </w:hyperlink>
          </w:p>
          <w:p w14:paraId="768E22FB" w14:textId="77777777" w:rsidR="008B61C5" w:rsidRPr="008B61C5" w:rsidRDefault="00000000" w:rsidP="008B61C5">
            <w:pPr>
              <w:spacing w:after="0"/>
              <w:ind w:left="712"/>
              <w:rPr>
                <w:rFonts w:ascii="Bogle" w:eastAsia="Bogle" w:hAnsi="Bogle" w:cs="Bogle"/>
                <w:color w:val="0000FF"/>
                <w:sz w:val="20"/>
                <w:szCs w:val="20"/>
                <w:u w:val="single"/>
              </w:rPr>
            </w:pPr>
            <w:hyperlink r:id="rId11">
              <w:r w:rsidR="008B61C5" w:rsidRPr="008B61C5">
                <w:rPr>
                  <w:rStyle w:val="Hyperlink"/>
                  <w:rFonts w:ascii="Bogle" w:eastAsia="Bogle" w:hAnsi="Bogle" w:cs="Bogle"/>
                  <w:sz w:val="20"/>
                  <w:szCs w:val="20"/>
                </w:rPr>
                <w:t>Global Data Classification Policy</w:t>
              </w:r>
            </w:hyperlink>
            <w:r w:rsidR="008B61C5" w:rsidRPr="008B61C5">
              <w:rPr>
                <w:rStyle w:val="Hyperlink"/>
                <w:rFonts w:ascii="Bogle" w:eastAsia="Bogle" w:hAnsi="Bogle" w:cs="Bogle"/>
                <w:sz w:val="20"/>
                <w:szCs w:val="20"/>
              </w:rPr>
              <w:t xml:space="preserve"> (DC-DG-03)</w:t>
            </w:r>
          </w:p>
          <w:p w14:paraId="6794F20F" w14:textId="6563DF81" w:rsidR="008B61C5" w:rsidRPr="00057054" w:rsidRDefault="008B61C5" w:rsidP="008B61C5">
            <w:pPr>
              <w:spacing w:after="0"/>
              <w:ind w:left="720"/>
              <w:rPr>
                <w:rFonts w:ascii="Bogle" w:eastAsia="Times New Roman" w:hAnsi="Bogle" w:cs="Times New Roman"/>
                <w:sz w:val="20"/>
                <w:szCs w:val="20"/>
              </w:rPr>
            </w:pPr>
          </w:p>
        </w:tc>
      </w:tr>
    </w:tbl>
    <w:p w14:paraId="02B3C167" w14:textId="12C9CE54" w:rsidR="0010721F" w:rsidRPr="00076172" w:rsidRDefault="0010721F" w:rsidP="0010721F">
      <w:pPr>
        <w:spacing w:after="0"/>
        <w:jc w:val="both"/>
      </w:pPr>
    </w:p>
    <w:p w14:paraId="72820822" w14:textId="017EF7CB" w:rsidR="00C26AA0" w:rsidRDefault="00C26AA0" w:rsidP="00B750E6">
      <w:pPr>
        <w:spacing w:after="0"/>
        <w:rPr>
          <w:rFonts w:ascii="Bogle" w:hAnsi="Bogle"/>
          <w:color w:val="262626" w:themeColor="text1" w:themeTint="D9"/>
        </w:rPr>
      </w:pPr>
    </w:p>
    <w:p w14:paraId="7EF4C889" w14:textId="0FBE2CE7" w:rsidR="00C26AA0" w:rsidRDefault="00C26AA0" w:rsidP="00B750E6">
      <w:pPr>
        <w:spacing w:after="0"/>
        <w:rPr>
          <w:rFonts w:ascii="Bogle" w:hAnsi="Bogle"/>
          <w:color w:val="262626" w:themeColor="text1" w:themeTint="D9"/>
        </w:rPr>
      </w:pPr>
    </w:p>
    <w:p w14:paraId="0DCD65F9" w14:textId="1BCDC2F2" w:rsidR="00C26AA0" w:rsidRDefault="00C26AA0" w:rsidP="00B750E6">
      <w:pPr>
        <w:spacing w:after="0"/>
        <w:rPr>
          <w:rFonts w:ascii="Bogle" w:hAnsi="Bogle"/>
          <w:color w:val="262626" w:themeColor="text1" w:themeTint="D9"/>
        </w:rPr>
      </w:pPr>
    </w:p>
    <w:p w14:paraId="3FBC8E50" w14:textId="7508AC13" w:rsidR="008B61C5" w:rsidRDefault="008B61C5">
      <w:pPr>
        <w:rPr>
          <w:rFonts w:ascii="Bogle" w:hAnsi="Bogle"/>
          <w:color w:val="262626" w:themeColor="text1" w:themeTint="D9"/>
        </w:rPr>
      </w:pPr>
      <w:r>
        <w:rPr>
          <w:rFonts w:ascii="Bogle" w:hAnsi="Bogle"/>
          <w:color w:val="262626" w:themeColor="text1" w:themeTint="D9"/>
        </w:rPr>
        <w:br w:type="page"/>
      </w:r>
    </w:p>
    <w:p w14:paraId="5CA66643" w14:textId="268CB8D1" w:rsidR="00B750E6" w:rsidRDefault="6B7639BC" w:rsidP="00610BAA">
      <w:pPr>
        <w:spacing w:after="0"/>
        <w:jc w:val="center"/>
        <w:rPr>
          <w:rFonts w:ascii="Bogle" w:hAnsi="Bogle"/>
          <w:b/>
          <w:bCs/>
          <w:color w:val="0070C0"/>
          <w:sz w:val="28"/>
          <w:szCs w:val="28"/>
        </w:rPr>
      </w:pPr>
      <w:r w:rsidRPr="67033D92">
        <w:rPr>
          <w:rFonts w:ascii="Bogle" w:hAnsi="Bogle"/>
          <w:b/>
          <w:bCs/>
          <w:color w:val="0070C0"/>
          <w:sz w:val="28"/>
          <w:szCs w:val="28"/>
        </w:rPr>
        <w:lastRenderedPageBreak/>
        <w:t>Appendix 1: Contact Information</w:t>
      </w:r>
    </w:p>
    <w:p w14:paraId="7F9AEB56" w14:textId="77777777" w:rsidR="003D4CAD" w:rsidRPr="003D4CAD" w:rsidRDefault="003D4CAD" w:rsidP="0080216D">
      <w:pPr>
        <w:spacing w:after="0"/>
        <w:rPr>
          <w:rFonts w:ascii="Bogle" w:hAnsi="Bogle"/>
          <w:b/>
          <w:bCs/>
          <w:color w:val="0070C0"/>
          <w:sz w:val="28"/>
          <w:szCs w:val="28"/>
        </w:rPr>
      </w:pPr>
    </w:p>
    <w:tbl>
      <w:tblPr>
        <w:tblStyle w:val="TableGridLight"/>
        <w:tblW w:w="5446"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9"/>
        <w:gridCol w:w="8036"/>
      </w:tblGrid>
      <w:tr w:rsidR="006C5369" w:rsidRPr="003D4CAD" w14:paraId="66B0573E" w14:textId="77777777" w:rsidTr="3A2E3E80">
        <w:tc>
          <w:tcPr>
            <w:tcW w:w="1059" w:type="pct"/>
            <w:hideMark/>
          </w:tcPr>
          <w:p w14:paraId="334327B9" w14:textId="77777777" w:rsidR="003D4CAD" w:rsidRPr="003D4CAD" w:rsidRDefault="003D4CAD" w:rsidP="008E5E3E">
            <w:pPr>
              <w:spacing w:after="80" w:line="259" w:lineRule="auto"/>
              <w:rPr>
                <w:rFonts w:ascii="Bogle" w:hAnsi="Bogle"/>
                <w:color w:val="262626" w:themeColor="text1" w:themeTint="D9"/>
              </w:rPr>
            </w:pPr>
          </w:p>
        </w:tc>
        <w:tc>
          <w:tcPr>
            <w:tcW w:w="3941" w:type="pct"/>
            <w:hideMark/>
          </w:tcPr>
          <w:p w14:paraId="3257A060" w14:textId="77777777" w:rsidR="003D4CAD" w:rsidRPr="003D4CAD" w:rsidRDefault="003D4CAD" w:rsidP="008E5E3E">
            <w:pPr>
              <w:spacing w:after="80" w:line="259" w:lineRule="auto"/>
              <w:rPr>
                <w:rFonts w:ascii="Bogle" w:hAnsi="Bogle"/>
                <w:color w:val="262626" w:themeColor="text1" w:themeTint="D9"/>
              </w:rPr>
            </w:pPr>
          </w:p>
        </w:tc>
      </w:tr>
      <w:tr w:rsidR="006C5369" w:rsidRPr="003D4CAD" w14:paraId="2220373E" w14:textId="77777777" w:rsidTr="3A2E3E80">
        <w:tc>
          <w:tcPr>
            <w:tcW w:w="1059" w:type="pct"/>
            <w:hideMark/>
          </w:tcPr>
          <w:p w14:paraId="160FD399" w14:textId="77777777" w:rsidR="003D4CAD" w:rsidRPr="003D4CAD" w:rsidRDefault="003D4CAD" w:rsidP="008E5E3E">
            <w:pPr>
              <w:spacing w:after="80" w:line="259" w:lineRule="auto"/>
              <w:rPr>
                <w:rFonts w:ascii="Bogle" w:hAnsi="Bogle"/>
                <w:color w:val="262626" w:themeColor="text1" w:themeTint="D9"/>
              </w:rPr>
            </w:pPr>
            <w:r w:rsidRPr="003D4CAD">
              <w:rPr>
                <w:rFonts w:ascii="Bogle" w:hAnsi="Bogle"/>
                <w:b/>
                <w:color w:val="262626" w:themeColor="text1" w:themeTint="D9"/>
              </w:rPr>
              <w:t>Global (U.S)</w:t>
            </w:r>
            <w:r w:rsidRPr="003D4CAD">
              <w:rPr>
                <w:rFonts w:ascii="Bogle" w:hAnsi="Bogle"/>
                <w:i/>
                <w:color w:val="262626" w:themeColor="text1" w:themeTint="D9"/>
              </w:rPr>
              <w:t> </w:t>
            </w:r>
          </w:p>
        </w:tc>
        <w:tc>
          <w:tcPr>
            <w:tcW w:w="3941" w:type="pct"/>
            <w:hideMark/>
          </w:tcPr>
          <w:p w14:paraId="78354189" w14:textId="77777777" w:rsidR="003D4CAD" w:rsidRPr="003D4CAD" w:rsidRDefault="003D4CAD" w:rsidP="008E5E3E">
            <w:pPr>
              <w:spacing w:after="80" w:line="259" w:lineRule="auto"/>
              <w:rPr>
                <w:rFonts w:ascii="Bogle" w:hAnsi="Bogle"/>
                <w:color w:val="262626" w:themeColor="text1" w:themeTint="D9"/>
              </w:rPr>
            </w:pPr>
            <w:r w:rsidRPr="003D4CAD">
              <w:rPr>
                <w:rFonts w:ascii="Bogle" w:hAnsi="Bogle"/>
                <w:color w:val="262626" w:themeColor="text1" w:themeTint="D9"/>
              </w:rPr>
              <w:t>Emergency Operations Center (EOC) – (479) 277-1001 – Available 24x7  </w:t>
            </w:r>
          </w:p>
          <w:p w14:paraId="2E202460" w14:textId="77777777" w:rsidR="003D4CAD" w:rsidRPr="003D4CAD" w:rsidRDefault="003D4CAD" w:rsidP="008E5E3E">
            <w:pPr>
              <w:spacing w:after="80" w:line="259" w:lineRule="auto"/>
              <w:rPr>
                <w:rFonts w:ascii="Bogle" w:hAnsi="Bogle"/>
                <w:color w:val="262626" w:themeColor="text1" w:themeTint="D9"/>
              </w:rPr>
            </w:pPr>
            <w:r w:rsidRPr="003D4CAD">
              <w:rPr>
                <w:rFonts w:ascii="Bogle" w:hAnsi="Bogle"/>
                <w:color w:val="262626" w:themeColor="text1" w:themeTint="D9"/>
              </w:rPr>
              <w:t>Health &amp; Wellness Field Operations report in the Safety Culture Reporting Tool (SCRT) available at </w:t>
            </w:r>
            <w:hyperlink r:id="rId12" w:history="1">
              <w:r w:rsidRPr="003D4CAD">
                <w:rPr>
                  <w:rStyle w:val="Hyperlink"/>
                  <w:rFonts w:ascii="Bogle" w:hAnsi="Bogle"/>
                  <w:color w:val="0679EE" w:themeColor="hyperlink" w:themeTint="D9"/>
                </w:rPr>
                <w:t>https://rl6appservers.wal-mart.com/SCRT</w:t>
              </w:r>
            </w:hyperlink>
          </w:p>
        </w:tc>
      </w:tr>
      <w:tr w:rsidR="006C5369" w:rsidRPr="003D4CAD" w14:paraId="7958423B" w14:textId="77777777" w:rsidTr="3A2E3E80">
        <w:tc>
          <w:tcPr>
            <w:tcW w:w="1059" w:type="pct"/>
          </w:tcPr>
          <w:p w14:paraId="48F3FA1F" w14:textId="355C65F4" w:rsidR="003D4CAD" w:rsidRPr="003D4CAD" w:rsidRDefault="00AB09C2" w:rsidP="008E5E3E">
            <w:pPr>
              <w:spacing w:after="80" w:line="259" w:lineRule="auto"/>
              <w:rPr>
                <w:rFonts w:ascii="Bogle" w:hAnsi="Bogle"/>
                <w:b/>
                <w:color w:val="262626" w:themeColor="text1" w:themeTint="D9"/>
              </w:rPr>
            </w:pPr>
            <w:r>
              <w:rPr>
                <w:rFonts w:ascii="Bogle" w:hAnsi="Bogle"/>
                <w:b/>
                <w:color w:val="262626" w:themeColor="text1" w:themeTint="D9"/>
              </w:rPr>
              <w:t xml:space="preserve">Global </w:t>
            </w:r>
            <w:r w:rsidR="003D4CAD">
              <w:rPr>
                <w:rFonts w:ascii="Bogle" w:hAnsi="Bogle"/>
                <w:b/>
                <w:color w:val="262626" w:themeColor="text1" w:themeTint="D9"/>
              </w:rPr>
              <w:t>Ethics:</w:t>
            </w:r>
          </w:p>
        </w:tc>
        <w:tc>
          <w:tcPr>
            <w:tcW w:w="3941" w:type="pct"/>
          </w:tcPr>
          <w:p w14:paraId="52CF64BB" w14:textId="05775E9A" w:rsidR="00EC42E5" w:rsidRPr="003D4CAD" w:rsidRDefault="00C400A6" w:rsidP="008E5E3E">
            <w:pPr>
              <w:spacing w:after="80" w:line="259" w:lineRule="auto"/>
              <w:rPr>
                <w:rFonts w:ascii="Bogle" w:hAnsi="Bogle"/>
                <w:color w:val="262626" w:themeColor="text1" w:themeTint="D9"/>
              </w:rPr>
            </w:pPr>
            <w:r>
              <w:rPr>
                <w:rFonts w:ascii="Bogle" w:hAnsi="Bogle"/>
                <w:color w:val="262626" w:themeColor="text1" w:themeTint="D9"/>
              </w:rPr>
              <w:t>1-800-WM-ETHIC</w:t>
            </w:r>
            <w:r w:rsidR="00EC42E5">
              <w:rPr>
                <w:rFonts w:ascii="Bogle" w:hAnsi="Bogle"/>
                <w:color w:val="262626" w:themeColor="text1" w:themeTint="D9"/>
              </w:rPr>
              <w:t xml:space="preserve">; </w:t>
            </w:r>
            <w:hyperlink r:id="rId13" w:history="1">
              <w:r w:rsidR="00EC42E5" w:rsidRPr="0004737B">
                <w:rPr>
                  <w:rStyle w:val="Hyperlink"/>
                  <w:rFonts w:ascii="Bogle" w:hAnsi="Bogle"/>
                  <w:color w:val="0679EE" w:themeColor="hyperlink" w:themeTint="D9"/>
                </w:rPr>
                <w:t>ethics@walmart.com</w:t>
              </w:r>
            </w:hyperlink>
            <w:r w:rsidR="00EC42E5">
              <w:rPr>
                <w:rFonts w:ascii="Bogle" w:hAnsi="Bogle"/>
                <w:color w:val="262626" w:themeColor="text1" w:themeTint="D9"/>
              </w:rPr>
              <w:t>; walmartethics.com</w:t>
            </w:r>
          </w:p>
        </w:tc>
      </w:tr>
      <w:tr w:rsidR="006C5369" w:rsidRPr="003D4CAD" w14:paraId="0E16457A" w14:textId="77777777" w:rsidTr="3A2E3E80">
        <w:tc>
          <w:tcPr>
            <w:tcW w:w="1059" w:type="pct"/>
            <w:hideMark/>
          </w:tcPr>
          <w:p w14:paraId="49F1CBA4" w14:textId="77777777" w:rsidR="003D4CAD" w:rsidRPr="003D4CAD" w:rsidRDefault="003D4CAD" w:rsidP="008E5E3E">
            <w:pPr>
              <w:spacing w:after="80" w:line="259" w:lineRule="auto"/>
              <w:rPr>
                <w:rFonts w:ascii="Bogle" w:hAnsi="Bogle"/>
                <w:color w:val="262626" w:themeColor="text1" w:themeTint="D9"/>
              </w:rPr>
            </w:pPr>
            <w:r w:rsidRPr="003D4CAD">
              <w:rPr>
                <w:rFonts w:ascii="Bogle" w:hAnsi="Bogle"/>
                <w:b/>
                <w:color w:val="262626" w:themeColor="text1" w:themeTint="D9"/>
              </w:rPr>
              <w:t>Africa</w:t>
            </w:r>
          </w:p>
        </w:tc>
        <w:tc>
          <w:tcPr>
            <w:tcW w:w="3941" w:type="pct"/>
            <w:hideMark/>
          </w:tcPr>
          <w:p w14:paraId="5C1E364E" w14:textId="77777777" w:rsidR="003D4CAD" w:rsidRPr="003D4CAD" w:rsidRDefault="00000000" w:rsidP="008E5E3E">
            <w:pPr>
              <w:spacing w:after="80" w:line="259" w:lineRule="auto"/>
              <w:rPr>
                <w:rFonts w:ascii="Bogle" w:hAnsi="Bogle"/>
                <w:color w:val="262626" w:themeColor="text1" w:themeTint="D9"/>
              </w:rPr>
            </w:pPr>
            <w:hyperlink r:id="rId14" w:history="1">
              <w:r w:rsidR="003D4CAD" w:rsidRPr="003D4CAD">
                <w:rPr>
                  <w:rStyle w:val="Hyperlink"/>
                  <w:rFonts w:ascii="Bogle" w:hAnsi="Bogle"/>
                  <w:color w:val="0679EE" w:themeColor="hyperlink" w:themeTint="D9"/>
                </w:rPr>
                <w:t>databreach@massmart.co.za</w:t>
              </w:r>
            </w:hyperlink>
          </w:p>
        </w:tc>
      </w:tr>
      <w:tr w:rsidR="006C5369" w:rsidRPr="003D4CAD" w14:paraId="2EA4ABC3" w14:textId="77777777" w:rsidTr="3A2E3E80">
        <w:tc>
          <w:tcPr>
            <w:tcW w:w="1059" w:type="pct"/>
            <w:hideMark/>
          </w:tcPr>
          <w:p w14:paraId="07740575" w14:textId="77777777" w:rsidR="003D4CAD" w:rsidRPr="003D4CAD" w:rsidRDefault="003D4CAD" w:rsidP="008E5E3E">
            <w:pPr>
              <w:spacing w:after="80" w:line="259" w:lineRule="auto"/>
              <w:rPr>
                <w:rFonts w:ascii="Bogle" w:hAnsi="Bogle"/>
                <w:color w:val="262626" w:themeColor="text1" w:themeTint="D9"/>
              </w:rPr>
            </w:pPr>
            <w:r w:rsidRPr="003D4CAD">
              <w:rPr>
                <w:rFonts w:ascii="Bogle" w:hAnsi="Bogle"/>
                <w:b/>
                <w:color w:val="262626" w:themeColor="text1" w:themeTint="D9"/>
              </w:rPr>
              <w:t>Canada</w:t>
            </w:r>
          </w:p>
        </w:tc>
        <w:tc>
          <w:tcPr>
            <w:tcW w:w="3941" w:type="pct"/>
            <w:hideMark/>
          </w:tcPr>
          <w:p w14:paraId="09020C75" w14:textId="77777777" w:rsidR="003D4CAD" w:rsidRPr="003D4CAD" w:rsidRDefault="00000000" w:rsidP="008E5E3E">
            <w:pPr>
              <w:spacing w:after="80" w:line="259" w:lineRule="auto"/>
              <w:rPr>
                <w:rFonts w:ascii="Bogle" w:hAnsi="Bogle"/>
                <w:color w:val="262626" w:themeColor="text1" w:themeTint="D9"/>
              </w:rPr>
            </w:pPr>
            <w:hyperlink r:id="rId15" w:history="1">
              <w:r w:rsidR="003D4CAD" w:rsidRPr="003D4CAD">
                <w:rPr>
                  <w:rStyle w:val="Hyperlink"/>
                  <w:rFonts w:ascii="Bogle" w:hAnsi="Bogle"/>
                  <w:color w:val="0679EE" w:themeColor="hyperlink" w:themeTint="D9"/>
                </w:rPr>
                <w:t>caprivacy@walmart.com</w:t>
              </w:r>
            </w:hyperlink>
          </w:p>
        </w:tc>
      </w:tr>
      <w:tr w:rsidR="006C5369" w:rsidRPr="004570C1" w14:paraId="017D2A1D" w14:textId="77777777" w:rsidTr="3A2E3E80">
        <w:tc>
          <w:tcPr>
            <w:tcW w:w="1059" w:type="pct"/>
            <w:hideMark/>
          </w:tcPr>
          <w:p w14:paraId="7E5E27B6" w14:textId="77777777" w:rsidR="003D4CAD" w:rsidRPr="003D4CAD" w:rsidRDefault="003D4CAD" w:rsidP="008E5E3E">
            <w:pPr>
              <w:spacing w:after="80" w:line="259" w:lineRule="auto"/>
              <w:rPr>
                <w:rFonts w:ascii="Bogle" w:hAnsi="Bogle"/>
                <w:color w:val="262626" w:themeColor="text1" w:themeTint="D9"/>
              </w:rPr>
            </w:pPr>
            <w:r w:rsidRPr="003D4CAD">
              <w:rPr>
                <w:rFonts w:ascii="Bogle" w:hAnsi="Bogle"/>
                <w:b/>
                <w:color w:val="262626" w:themeColor="text1" w:themeTint="D9"/>
              </w:rPr>
              <w:t>China</w:t>
            </w:r>
          </w:p>
        </w:tc>
        <w:tc>
          <w:tcPr>
            <w:tcW w:w="3941" w:type="pct"/>
            <w:hideMark/>
          </w:tcPr>
          <w:p w14:paraId="7D266314" w14:textId="77777777" w:rsidR="003D4CAD" w:rsidRPr="003D4CAD" w:rsidRDefault="00000000" w:rsidP="008E5E3E">
            <w:pPr>
              <w:spacing w:line="259" w:lineRule="auto"/>
              <w:rPr>
                <w:rFonts w:ascii="Bogle" w:hAnsi="Bogle"/>
                <w:color w:val="262626" w:themeColor="text1" w:themeTint="D9"/>
                <w:lang w:val="fr-FR"/>
              </w:rPr>
            </w:pPr>
            <w:hyperlink r:id="rId16" w:history="1">
              <w:r w:rsidR="003D4CAD" w:rsidRPr="003D4CAD">
                <w:rPr>
                  <w:rStyle w:val="Hyperlink"/>
                  <w:rFonts w:ascii="Bogle" w:hAnsi="Bogle"/>
                  <w:color w:val="0679EE" w:themeColor="hyperlink" w:themeTint="D9"/>
                  <w:lang w:val="fr-FR"/>
                </w:rPr>
                <w:t>cndatabreach@walmart.com</w:t>
              </w:r>
            </w:hyperlink>
            <w:r w:rsidR="003D4CAD" w:rsidRPr="003D4CAD">
              <w:rPr>
                <w:rFonts w:ascii="Bogle" w:hAnsi="Bogle"/>
                <w:color w:val="262626" w:themeColor="text1" w:themeTint="D9"/>
                <w:lang w:val="fr-FR"/>
              </w:rPr>
              <w:t> or contact EOC</w:t>
            </w:r>
          </w:p>
          <w:p w14:paraId="44B4011C" w14:textId="77777777" w:rsidR="003D4CAD" w:rsidRPr="003D4CAD" w:rsidRDefault="003D4CAD" w:rsidP="008E5E3E">
            <w:pPr>
              <w:spacing w:line="259" w:lineRule="auto"/>
              <w:rPr>
                <w:rFonts w:ascii="Bogle" w:hAnsi="Bogle"/>
                <w:color w:val="262626" w:themeColor="text1" w:themeTint="D9"/>
                <w:lang w:val="fr-FR" w:eastAsia="zh-CN"/>
              </w:rPr>
            </w:pPr>
            <w:r w:rsidRPr="003D4CAD">
              <w:rPr>
                <w:rFonts w:ascii="MS Gothic" w:eastAsia="MS Gothic" w:hAnsi="MS Gothic" w:cs="MS Gothic" w:hint="eastAsia"/>
                <w:color w:val="262626" w:themeColor="text1" w:themeTint="D9"/>
                <w:lang w:eastAsia="zh-CN"/>
              </w:rPr>
              <w:t>沃</w:t>
            </w:r>
            <w:r w:rsidRPr="003D4CAD">
              <w:rPr>
                <w:rFonts w:ascii="Malgun Gothic" w:eastAsia="Malgun Gothic" w:hAnsi="Malgun Gothic" w:cs="Malgun Gothic" w:hint="eastAsia"/>
                <w:color w:val="262626" w:themeColor="text1" w:themeTint="D9"/>
                <w:lang w:eastAsia="zh-CN"/>
              </w:rPr>
              <w:t>尔</w:t>
            </w:r>
            <w:r w:rsidRPr="003D4CAD">
              <w:rPr>
                <w:rFonts w:ascii="Microsoft JhengHei" w:eastAsia="Microsoft JhengHei" w:hAnsi="Microsoft JhengHei" w:cs="Microsoft JhengHei" w:hint="eastAsia"/>
                <w:color w:val="262626" w:themeColor="text1" w:themeTint="D9"/>
                <w:lang w:eastAsia="zh-CN"/>
              </w:rPr>
              <w:t>玛中国应急处理中心联络方式</w:t>
            </w:r>
          </w:p>
          <w:p w14:paraId="489B58FA" w14:textId="77777777" w:rsidR="003D4CAD" w:rsidRPr="003D4CAD" w:rsidRDefault="003D4CAD" w:rsidP="008E5E3E">
            <w:pPr>
              <w:spacing w:line="259" w:lineRule="auto"/>
              <w:rPr>
                <w:rFonts w:ascii="Bogle" w:hAnsi="Bogle"/>
                <w:color w:val="262626" w:themeColor="text1" w:themeTint="D9"/>
                <w:lang w:val="fr-FR" w:eastAsia="zh-CN"/>
              </w:rPr>
            </w:pPr>
            <w:r w:rsidRPr="003D4CAD">
              <w:rPr>
                <w:rFonts w:ascii="Microsoft JhengHei" w:eastAsia="Microsoft JhengHei" w:hAnsi="Microsoft JhengHei" w:cs="Microsoft JhengHei" w:hint="eastAsia"/>
                <w:color w:val="262626" w:themeColor="text1" w:themeTint="D9"/>
                <w:lang w:eastAsia="zh-CN"/>
              </w:rPr>
              <w:t>电话</w:t>
            </w:r>
            <w:r w:rsidRPr="003D4CAD">
              <w:rPr>
                <w:rFonts w:ascii="MS Gothic" w:eastAsia="MS Gothic" w:hAnsi="MS Gothic" w:cs="MS Gothic" w:hint="eastAsia"/>
                <w:color w:val="262626" w:themeColor="text1" w:themeTint="D9"/>
                <w:lang w:val="fr-FR" w:eastAsia="zh-CN"/>
              </w:rPr>
              <w:t>：</w:t>
            </w:r>
            <w:r w:rsidRPr="003D4CAD">
              <w:rPr>
                <w:rFonts w:ascii="Bogle" w:hAnsi="Bogle"/>
                <w:color w:val="262626" w:themeColor="text1" w:themeTint="D9"/>
                <w:lang w:val="fr-FR" w:eastAsia="zh-CN"/>
              </w:rPr>
              <w:t xml:space="preserve"> (86) 0755 – 2151 1668</w:t>
            </w:r>
          </w:p>
          <w:p w14:paraId="0AB14571" w14:textId="77777777" w:rsidR="003D4CAD" w:rsidRPr="003D4CAD" w:rsidRDefault="003D4CAD" w:rsidP="008E5E3E">
            <w:pPr>
              <w:spacing w:line="259" w:lineRule="auto"/>
              <w:rPr>
                <w:rFonts w:ascii="Bogle" w:hAnsi="Bogle"/>
                <w:color w:val="262626" w:themeColor="text1" w:themeTint="D9"/>
                <w:lang w:val="fr-FR" w:eastAsia="zh-CN"/>
              </w:rPr>
            </w:pPr>
            <w:r w:rsidRPr="003D4CAD">
              <w:rPr>
                <w:rFonts w:ascii="MS Gothic" w:eastAsia="MS Gothic" w:hAnsi="MS Gothic" w:cs="MS Gothic" w:hint="eastAsia"/>
                <w:color w:val="262626" w:themeColor="text1" w:themeTint="D9"/>
                <w:lang w:eastAsia="zh-CN"/>
              </w:rPr>
              <w:t>危机事件支持</w:t>
            </w:r>
            <w:r w:rsidRPr="003D4CAD">
              <w:rPr>
                <w:rFonts w:ascii="Microsoft JhengHei" w:eastAsia="Microsoft JhengHei" w:hAnsi="Microsoft JhengHei" w:cs="Microsoft JhengHei" w:hint="eastAsia"/>
                <w:color w:val="262626" w:themeColor="text1" w:themeTint="D9"/>
                <w:lang w:eastAsia="zh-CN"/>
              </w:rPr>
              <w:t>请按</w:t>
            </w:r>
            <w:r w:rsidRPr="003D4CAD">
              <w:rPr>
                <w:rFonts w:ascii="Bogle" w:hAnsi="Bogle"/>
                <w:color w:val="262626" w:themeColor="text1" w:themeTint="D9"/>
                <w:lang w:val="fr-FR" w:eastAsia="zh-CN"/>
              </w:rPr>
              <w:t>“1”;</w:t>
            </w:r>
          </w:p>
          <w:p w14:paraId="4DC1B2A0" w14:textId="0C90BDD8" w:rsidR="003D4CAD" w:rsidRPr="003D4CAD" w:rsidRDefault="003D4CAD" w:rsidP="008E5E3E">
            <w:pPr>
              <w:spacing w:line="259" w:lineRule="auto"/>
              <w:rPr>
                <w:rFonts w:ascii="Bogle" w:hAnsi="Bogle"/>
                <w:color w:val="262626" w:themeColor="text1" w:themeTint="D9"/>
                <w:lang w:val="fr-FR" w:eastAsia="zh-CN"/>
              </w:rPr>
            </w:pPr>
            <w:r w:rsidRPr="003D4CAD">
              <w:rPr>
                <w:rFonts w:ascii="Microsoft JhengHei" w:eastAsia="Microsoft JhengHei" w:hAnsi="Microsoft JhengHei" w:cs="Microsoft JhengHei" w:hint="eastAsia"/>
                <w:color w:val="262626" w:themeColor="text1" w:themeTint="D9"/>
                <w:lang w:eastAsia="zh-CN"/>
              </w:rPr>
              <w:t>电邮</w:t>
            </w:r>
            <w:r w:rsidRPr="003D4CAD">
              <w:rPr>
                <w:rFonts w:ascii="MS Gothic" w:eastAsia="MS Gothic" w:hAnsi="MS Gothic" w:cs="MS Gothic" w:hint="eastAsia"/>
                <w:color w:val="262626" w:themeColor="text1" w:themeTint="D9"/>
                <w:lang w:val="fr-FR" w:eastAsia="zh-CN"/>
              </w:rPr>
              <w:t>：</w:t>
            </w:r>
            <w:r w:rsidRPr="003D4CAD">
              <w:rPr>
                <w:rFonts w:ascii="Microsoft JhengHei" w:eastAsia="Microsoft JhengHei" w:hAnsi="Microsoft JhengHei" w:cs="Microsoft JhengHei" w:hint="eastAsia"/>
                <w:color w:val="262626" w:themeColor="text1" w:themeTint="D9"/>
                <w:lang w:eastAsia="zh-CN"/>
              </w:rPr>
              <w:t>应急处理中心</w:t>
            </w:r>
            <w:r w:rsidRPr="003D4CAD">
              <w:rPr>
                <w:rFonts w:ascii="MS Gothic" w:eastAsia="MS Gothic" w:hAnsi="MS Gothic" w:cs="MS Gothic" w:hint="eastAsia"/>
                <w:color w:val="262626" w:themeColor="text1" w:themeTint="D9"/>
                <w:lang w:val="fr-FR" w:eastAsia="zh-CN"/>
              </w:rPr>
              <w:t>（</w:t>
            </w:r>
            <w:r w:rsidRPr="003D4CAD">
              <w:rPr>
                <w:rFonts w:ascii="Bogle" w:hAnsi="Bogle"/>
                <w:color w:val="262626" w:themeColor="text1" w:themeTint="D9"/>
                <w:lang w:val="fr-FR" w:eastAsia="zh-CN"/>
              </w:rPr>
              <w:t>EOC): cneoc@wal</w:t>
            </w:r>
            <w:r w:rsidR="00367C89">
              <w:rPr>
                <w:rFonts w:ascii="Bogle" w:hAnsi="Bogle"/>
                <w:color w:val="262626" w:themeColor="text1" w:themeTint="D9"/>
                <w:lang w:val="fr-FR" w:eastAsia="zh-CN"/>
              </w:rPr>
              <w:t>-</w:t>
            </w:r>
            <w:r w:rsidRPr="003D4CAD">
              <w:rPr>
                <w:rFonts w:ascii="Bogle" w:hAnsi="Bogle"/>
                <w:color w:val="262626" w:themeColor="text1" w:themeTint="D9"/>
                <w:lang w:val="fr-FR" w:eastAsia="zh-CN"/>
              </w:rPr>
              <w:t>mart.com</w:t>
            </w:r>
          </w:p>
          <w:p w14:paraId="1AEE9545" w14:textId="77777777" w:rsidR="003D4CAD" w:rsidRPr="003D4CAD" w:rsidRDefault="003D4CAD" w:rsidP="008E5E3E">
            <w:pPr>
              <w:spacing w:line="259" w:lineRule="auto"/>
              <w:rPr>
                <w:rFonts w:ascii="Bogle" w:hAnsi="Bogle"/>
                <w:color w:val="262626" w:themeColor="text1" w:themeTint="D9"/>
              </w:rPr>
            </w:pPr>
            <w:r w:rsidRPr="003D4CAD">
              <w:rPr>
                <w:rFonts w:ascii="Bogle" w:hAnsi="Bogle"/>
                <w:color w:val="262626" w:themeColor="text1" w:themeTint="D9"/>
              </w:rPr>
              <w:t>Walmart China EOC Contacts</w:t>
            </w:r>
          </w:p>
          <w:p w14:paraId="4DE1362E" w14:textId="77777777" w:rsidR="003D4CAD" w:rsidRPr="003D4CAD" w:rsidRDefault="003D4CAD" w:rsidP="008E5E3E">
            <w:pPr>
              <w:spacing w:line="259" w:lineRule="auto"/>
              <w:rPr>
                <w:rFonts w:ascii="Bogle" w:hAnsi="Bogle"/>
                <w:color w:val="262626" w:themeColor="text1" w:themeTint="D9"/>
              </w:rPr>
            </w:pPr>
            <w:r w:rsidRPr="003D4CAD">
              <w:rPr>
                <w:rFonts w:ascii="Bogle" w:hAnsi="Bogle"/>
                <w:color w:val="262626" w:themeColor="text1" w:themeTint="D9"/>
              </w:rPr>
              <w:t>Hotline: (86) 0755 - 2151 1668</w:t>
            </w:r>
          </w:p>
          <w:p w14:paraId="53E872CE" w14:textId="77777777" w:rsidR="003D4CAD" w:rsidRPr="003D4CAD" w:rsidRDefault="003D4CAD" w:rsidP="008E5E3E">
            <w:pPr>
              <w:spacing w:line="259" w:lineRule="auto"/>
              <w:rPr>
                <w:rFonts w:ascii="Bogle" w:hAnsi="Bogle"/>
                <w:color w:val="262626" w:themeColor="text1" w:themeTint="D9"/>
              </w:rPr>
            </w:pPr>
            <w:r w:rsidRPr="003D4CAD">
              <w:rPr>
                <w:rFonts w:ascii="Bogle" w:hAnsi="Bogle"/>
                <w:color w:val="262626" w:themeColor="text1" w:themeTint="D9"/>
              </w:rPr>
              <w:t>For EOC support, please press “1”.</w:t>
            </w:r>
          </w:p>
          <w:p w14:paraId="1789187D" w14:textId="6FB4F7BB" w:rsidR="003D4CAD" w:rsidRPr="003D4CAD" w:rsidRDefault="003D4CAD" w:rsidP="008E5E3E">
            <w:pPr>
              <w:spacing w:after="80" w:line="259" w:lineRule="auto"/>
              <w:rPr>
                <w:rFonts w:ascii="Bogle" w:hAnsi="Bogle"/>
                <w:color w:val="262626" w:themeColor="text1" w:themeTint="D9"/>
                <w:lang w:val="es-419"/>
              </w:rPr>
            </w:pPr>
            <w:r w:rsidRPr="003D4CAD">
              <w:rPr>
                <w:rFonts w:ascii="Bogle" w:hAnsi="Bogle"/>
                <w:color w:val="262626" w:themeColor="text1" w:themeTint="D9"/>
                <w:lang w:val="es-419"/>
              </w:rPr>
              <w:t>E-mail: EOC: cneoc@wal</w:t>
            </w:r>
            <w:r w:rsidR="00367C89">
              <w:rPr>
                <w:rFonts w:ascii="Bogle" w:hAnsi="Bogle"/>
                <w:color w:val="262626" w:themeColor="text1" w:themeTint="D9"/>
                <w:lang w:val="es-419"/>
              </w:rPr>
              <w:t>-</w:t>
            </w:r>
            <w:r w:rsidRPr="003D4CAD">
              <w:rPr>
                <w:rFonts w:ascii="Bogle" w:hAnsi="Bogle"/>
                <w:color w:val="262626" w:themeColor="text1" w:themeTint="D9"/>
                <w:lang w:val="es-419"/>
              </w:rPr>
              <w:t>mart.com</w:t>
            </w:r>
          </w:p>
        </w:tc>
      </w:tr>
      <w:tr w:rsidR="006C5369" w:rsidRPr="003D4CAD" w14:paraId="62EADA37" w14:textId="77777777" w:rsidTr="3A2E3E80">
        <w:tc>
          <w:tcPr>
            <w:tcW w:w="1059" w:type="pct"/>
            <w:hideMark/>
          </w:tcPr>
          <w:p w14:paraId="39C53E94" w14:textId="77777777" w:rsidR="003D4CAD" w:rsidRPr="003D4CAD" w:rsidRDefault="003D4CAD" w:rsidP="008E5E3E">
            <w:pPr>
              <w:spacing w:after="80" w:line="259" w:lineRule="auto"/>
              <w:rPr>
                <w:rFonts w:ascii="Bogle" w:hAnsi="Bogle"/>
                <w:color w:val="262626" w:themeColor="text1" w:themeTint="D9"/>
              </w:rPr>
            </w:pPr>
            <w:r w:rsidRPr="003D4CAD">
              <w:rPr>
                <w:rFonts w:ascii="Bogle" w:hAnsi="Bogle"/>
                <w:b/>
                <w:color w:val="262626" w:themeColor="text1" w:themeTint="D9"/>
              </w:rPr>
              <w:t>Chile</w:t>
            </w:r>
          </w:p>
        </w:tc>
        <w:tc>
          <w:tcPr>
            <w:tcW w:w="3941" w:type="pct"/>
            <w:hideMark/>
          </w:tcPr>
          <w:p w14:paraId="5EFE7567" w14:textId="77777777" w:rsidR="003D4CAD" w:rsidRPr="003D4CAD" w:rsidRDefault="00000000" w:rsidP="008E5E3E">
            <w:pPr>
              <w:spacing w:after="80" w:line="259" w:lineRule="auto"/>
              <w:rPr>
                <w:rFonts w:ascii="Bogle" w:hAnsi="Bogle"/>
                <w:color w:val="262626" w:themeColor="text1" w:themeTint="D9"/>
              </w:rPr>
            </w:pPr>
            <w:hyperlink r:id="rId17" w:history="1">
              <w:r w:rsidR="003D4CAD" w:rsidRPr="003D4CAD">
                <w:rPr>
                  <w:rStyle w:val="Hyperlink"/>
                  <w:rFonts w:ascii="Bogle" w:hAnsi="Bogle"/>
                  <w:color w:val="0679EE" w:themeColor="hyperlink" w:themeTint="D9"/>
                </w:rPr>
                <w:t>privachile@walmart.com</w:t>
              </w:r>
            </w:hyperlink>
          </w:p>
        </w:tc>
      </w:tr>
      <w:tr w:rsidR="006C5369" w:rsidRPr="004570C1" w14:paraId="3DAB7A14" w14:textId="77777777" w:rsidTr="3A2E3E80">
        <w:tc>
          <w:tcPr>
            <w:tcW w:w="1059" w:type="pct"/>
            <w:hideMark/>
          </w:tcPr>
          <w:p w14:paraId="66C25C1A" w14:textId="77777777" w:rsidR="003D4CAD" w:rsidRPr="003D4CAD" w:rsidRDefault="003D4CAD" w:rsidP="008E5E3E">
            <w:pPr>
              <w:spacing w:after="80" w:line="259" w:lineRule="auto"/>
              <w:rPr>
                <w:rFonts w:ascii="Bogle" w:hAnsi="Bogle"/>
                <w:color w:val="262626" w:themeColor="text1" w:themeTint="D9"/>
              </w:rPr>
            </w:pPr>
            <w:r w:rsidRPr="003D4CAD">
              <w:rPr>
                <w:rFonts w:ascii="Bogle" w:hAnsi="Bogle"/>
                <w:b/>
                <w:color w:val="262626" w:themeColor="text1" w:themeTint="D9"/>
              </w:rPr>
              <w:t>CAM</w:t>
            </w:r>
          </w:p>
        </w:tc>
        <w:tc>
          <w:tcPr>
            <w:tcW w:w="3941" w:type="pct"/>
            <w:hideMark/>
          </w:tcPr>
          <w:p w14:paraId="49542F68" w14:textId="77777777" w:rsidR="003D4CAD" w:rsidRPr="003D4CAD" w:rsidRDefault="003D4CAD" w:rsidP="008E5E3E">
            <w:pPr>
              <w:spacing w:after="80" w:line="259" w:lineRule="auto"/>
              <w:rPr>
                <w:rFonts w:ascii="Bogle" w:hAnsi="Bogle"/>
                <w:color w:val="262626" w:themeColor="text1" w:themeTint="D9"/>
                <w:lang w:val="es-ES"/>
              </w:rPr>
            </w:pPr>
            <w:r w:rsidRPr="003D4CAD">
              <w:rPr>
                <w:rFonts w:ascii="Bogle" w:hAnsi="Bogle"/>
                <w:color w:val="262626" w:themeColor="text1" w:themeTint="D9"/>
                <w:lang w:val="es-ES"/>
              </w:rPr>
              <w:t>Email </w:t>
            </w:r>
            <w:hyperlink r:id="rId18" w:history="1">
              <w:r w:rsidRPr="003D4CAD">
                <w:rPr>
                  <w:rStyle w:val="Hyperlink"/>
                  <w:rFonts w:ascii="Bogle" w:hAnsi="Bogle"/>
                  <w:color w:val="0679EE" w:themeColor="hyperlink" w:themeTint="D9"/>
                  <w:lang w:val="es-ES"/>
                </w:rPr>
                <w:t>CAMPRIVA6@email.wal-mart.com</w:t>
              </w:r>
            </w:hyperlink>
            <w:r w:rsidRPr="003D4CAD">
              <w:rPr>
                <w:rFonts w:ascii="Bogle" w:hAnsi="Bogle"/>
                <w:color w:val="262626" w:themeColor="text1" w:themeTint="D9"/>
                <w:u w:val="single"/>
                <w:lang w:val="es-ES"/>
              </w:rPr>
              <w:t> </w:t>
            </w:r>
            <w:proofErr w:type="spellStart"/>
            <w:r w:rsidRPr="003D4CAD">
              <w:rPr>
                <w:rFonts w:ascii="Bogle" w:hAnsi="Bogle"/>
                <w:color w:val="262626" w:themeColor="text1" w:themeTint="D9"/>
                <w:lang w:val="es-ES"/>
              </w:rPr>
              <w:t>or</w:t>
            </w:r>
            <w:proofErr w:type="spellEnd"/>
            <w:r w:rsidRPr="003D4CAD">
              <w:rPr>
                <w:rFonts w:ascii="Bogle" w:hAnsi="Bogle"/>
                <w:color w:val="262626" w:themeColor="text1" w:themeTint="D9"/>
                <w:lang w:val="es-ES"/>
              </w:rPr>
              <w:t xml:space="preserve"> </w:t>
            </w:r>
            <w:proofErr w:type="spellStart"/>
            <w:r w:rsidRPr="003D4CAD">
              <w:rPr>
                <w:rFonts w:ascii="Bogle" w:hAnsi="Bogle"/>
                <w:color w:val="262626" w:themeColor="text1" w:themeTint="D9"/>
                <w:lang w:val="es-ES"/>
              </w:rPr>
              <w:t>report</w:t>
            </w:r>
            <w:proofErr w:type="spellEnd"/>
            <w:r w:rsidRPr="003D4CAD">
              <w:rPr>
                <w:rFonts w:ascii="Bogle" w:hAnsi="Bogle"/>
                <w:color w:val="262626" w:themeColor="text1" w:themeTint="D9"/>
                <w:lang w:val="es-ES"/>
              </w:rPr>
              <w:t xml:space="preserve"> </w:t>
            </w:r>
            <w:proofErr w:type="spellStart"/>
            <w:r w:rsidRPr="003D4CAD">
              <w:rPr>
                <w:rFonts w:ascii="Bogle" w:hAnsi="Bogle"/>
                <w:color w:val="262626" w:themeColor="text1" w:themeTint="D9"/>
                <w:lang w:val="es-ES"/>
              </w:rPr>
              <w:t>it</w:t>
            </w:r>
            <w:proofErr w:type="spellEnd"/>
            <w:r w:rsidRPr="003D4CAD">
              <w:rPr>
                <w:rFonts w:ascii="Bogle" w:hAnsi="Bogle"/>
                <w:color w:val="262626" w:themeColor="text1" w:themeTint="D9"/>
                <w:lang w:val="es-ES"/>
              </w:rPr>
              <w:t xml:space="preserve"> </w:t>
            </w:r>
            <w:proofErr w:type="spellStart"/>
            <w:r w:rsidRPr="003D4CAD">
              <w:rPr>
                <w:rFonts w:ascii="Bogle" w:hAnsi="Bogle"/>
                <w:color w:val="262626" w:themeColor="text1" w:themeTint="D9"/>
                <w:lang w:val="es-ES"/>
              </w:rPr>
              <w:t>through</w:t>
            </w:r>
            <w:proofErr w:type="spellEnd"/>
            <w:r w:rsidRPr="003D4CAD">
              <w:rPr>
                <w:rFonts w:ascii="Bogle" w:hAnsi="Bogle"/>
                <w:color w:val="262626" w:themeColor="text1" w:themeTint="D9"/>
                <w:lang w:val="es-ES"/>
              </w:rPr>
              <w:t xml:space="preserve"> SharePoint in ENLACE (Intranet): ENLACE/Privacidad de Datos/Denuncia de Fuga de Información.</w:t>
            </w:r>
          </w:p>
        </w:tc>
      </w:tr>
      <w:tr w:rsidR="006C5369" w:rsidRPr="003D4CAD" w14:paraId="2DA449AB" w14:textId="77777777" w:rsidTr="3A2E3E80">
        <w:tc>
          <w:tcPr>
            <w:tcW w:w="1059" w:type="pct"/>
            <w:hideMark/>
          </w:tcPr>
          <w:p w14:paraId="76772E2C" w14:textId="77777777" w:rsidR="003D4CAD" w:rsidRPr="003D4CAD" w:rsidRDefault="003D4CAD" w:rsidP="008E5E3E">
            <w:pPr>
              <w:spacing w:after="80" w:line="259" w:lineRule="auto"/>
              <w:rPr>
                <w:rFonts w:ascii="Bogle" w:hAnsi="Bogle"/>
                <w:color w:val="262626" w:themeColor="text1" w:themeTint="D9"/>
              </w:rPr>
            </w:pPr>
            <w:r w:rsidRPr="003D4CAD">
              <w:rPr>
                <w:rFonts w:ascii="Bogle" w:hAnsi="Bogle"/>
                <w:b/>
                <w:color w:val="262626" w:themeColor="text1" w:themeTint="D9"/>
              </w:rPr>
              <w:t>Flipkart</w:t>
            </w:r>
          </w:p>
        </w:tc>
        <w:tc>
          <w:tcPr>
            <w:tcW w:w="3941" w:type="pct"/>
            <w:hideMark/>
          </w:tcPr>
          <w:p w14:paraId="5533572D" w14:textId="77777777" w:rsidR="003D4CAD" w:rsidRPr="003D4CAD" w:rsidRDefault="00000000" w:rsidP="008E5E3E">
            <w:pPr>
              <w:spacing w:after="80" w:line="259" w:lineRule="auto"/>
              <w:rPr>
                <w:rFonts w:ascii="Bogle" w:hAnsi="Bogle"/>
                <w:color w:val="262626" w:themeColor="text1" w:themeTint="D9"/>
              </w:rPr>
            </w:pPr>
            <w:hyperlink r:id="rId19" w:history="1">
              <w:r w:rsidR="003D4CAD" w:rsidRPr="003D4CAD">
                <w:rPr>
                  <w:rStyle w:val="Hyperlink"/>
                  <w:rFonts w:ascii="Bogle" w:hAnsi="Bogle"/>
                  <w:color w:val="0679EE" w:themeColor="hyperlink" w:themeTint="D9"/>
                </w:rPr>
                <w:t>write2infosec@flipkart.com</w:t>
              </w:r>
            </w:hyperlink>
          </w:p>
        </w:tc>
      </w:tr>
      <w:tr w:rsidR="006C5369" w:rsidRPr="003D4CAD" w14:paraId="1EB43646" w14:textId="77777777" w:rsidTr="3A2E3E80">
        <w:tc>
          <w:tcPr>
            <w:tcW w:w="1059" w:type="pct"/>
            <w:hideMark/>
          </w:tcPr>
          <w:p w14:paraId="3676CB96" w14:textId="77777777" w:rsidR="003D4CAD" w:rsidRPr="003D4CAD" w:rsidRDefault="003D4CAD" w:rsidP="008E5E3E">
            <w:pPr>
              <w:spacing w:after="80" w:line="259" w:lineRule="auto"/>
              <w:rPr>
                <w:rFonts w:ascii="Bogle" w:hAnsi="Bogle"/>
                <w:color w:val="262626" w:themeColor="text1" w:themeTint="D9"/>
              </w:rPr>
            </w:pPr>
            <w:r w:rsidRPr="003D4CAD">
              <w:rPr>
                <w:rFonts w:ascii="Bogle" w:hAnsi="Bogle"/>
                <w:b/>
                <w:color w:val="262626" w:themeColor="text1" w:themeTint="D9"/>
              </w:rPr>
              <w:t>Global Sourcing</w:t>
            </w:r>
          </w:p>
        </w:tc>
        <w:tc>
          <w:tcPr>
            <w:tcW w:w="3941" w:type="pct"/>
            <w:hideMark/>
          </w:tcPr>
          <w:p w14:paraId="066D0061" w14:textId="77777777" w:rsidR="003D4CAD" w:rsidRPr="003D4CAD" w:rsidRDefault="00000000" w:rsidP="008E5E3E">
            <w:pPr>
              <w:spacing w:after="80" w:line="259" w:lineRule="auto"/>
              <w:rPr>
                <w:rFonts w:ascii="Bogle" w:hAnsi="Bogle"/>
                <w:color w:val="262626" w:themeColor="text1" w:themeTint="D9"/>
              </w:rPr>
            </w:pPr>
            <w:hyperlink r:id="rId20" w:history="1">
              <w:r w:rsidR="003D4CAD" w:rsidRPr="003D4CAD">
                <w:rPr>
                  <w:rStyle w:val="Hyperlink"/>
                  <w:rFonts w:ascii="Bogle" w:hAnsi="Bogle"/>
                  <w:color w:val="0679EE" w:themeColor="hyperlink" w:themeTint="D9"/>
                </w:rPr>
                <w:t>ethics.globalsourcing@wal-mart.com</w:t>
              </w:r>
            </w:hyperlink>
          </w:p>
        </w:tc>
      </w:tr>
      <w:tr w:rsidR="006C5369" w:rsidRPr="003D4CAD" w14:paraId="425371BD" w14:textId="77777777" w:rsidTr="3A2E3E80">
        <w:tc>
          <w:tcPr>
            <w:tcW w:w="1059" w:type="pct"/>
            <w:hideMark/>
          </w:tcPr>
          <w:p w14:paraId="0292D547" w14:textId="77777777" w:rsidR="003D4CAD" w:rsidRPr="003D4CAD" w:rsidRDefault="003D4CAD" w:rsidP="008E5E3E">
            <w:pPr>
              <w:spacing w:after="80" w:line="259" w:lineRule="auto"/>
              <w:rPr>
                <w:rFonts w:ascii="Bogle" w:hAnsi="Bogle"/>
                <w:color w:val="262626" w:themeColor="text1" w:themeTint="D9"/>
              </w:rPr>
            </w:pPr>
            <w:r w:rsidRPr="003D4CAD">
              <w:rPr>
                <w:rFonts w:ascii="Bogle" w:hAnsi="Bogle"/>
                <w:b/>
                <w:color w:val="262626" w:themeColor="text1" w:themeTint="D9"/>
              </w:rPr>
              <w:t>WMT Global Technology Services - India</w:t>
            </w:r>
          </w:p>
        </w:tc>
        <w:tc>
          <w:tcPr>
            <w:tcW w:w="3941" w:type="pct"/>
            <w:hideMark/>
          </w:tcPr>
          <w:p w14:paraId="560CC0F6" w14:textId="77777777" w:rsidR="003D4CAD" w:rsidRPr="003D4CAD" w:rsidRDefault="00000000" w:rsidP="008E5E3E">
            <w:pPr>
              <w:spacing w:after="80" w:line="259" w:lineRule="auto"/>
              <w:rPr>
                <w:rFonts w:ascii="Bogle" w:hAnsi="Bogle"/>
                <w:color w:val="262626" w:themeColor="text1" w:themeTint="D9"/>
              </w:rPr>
            </w:pPr>
            <w:hyperlink r:id="rId21" w:history="1">
              <w:r w:rsidR="003D4CAD" w:rsidRPr="003D4CAD">
                <w:rPr>
                  <w:rStyle w:val="Hyperlink"/>
                  <w:rFonts w:ascii="Bogle" w:hAnsi="Bogle"/>
                  <w:color w:val="0679EE" w:themeColor="hyperlink" w:themeTint="D9"/>
                </w:rPr>
                <w:t>ethicwmgts@wal-mart.com</w:t>
              </w:r>
            </w:hyperlink>
          </w:p>
        </w:tc>
      </w:tr>
      <w:tr w:rsidR="006C5369" w:rsidRPr="003D4CAD" w14:paraId="6535B847" w14:textId="77777777" w:rsidTr="3A2E3E80">
        <w:tc>
          <w:tcPr>
            <w:tcW w:w="1059" w:type="pct"/>
            <w:hideMark/>
          </w:tcPr>
          <w:p w14:paraId="163F3E5F" w14:textId="77777777" w:rsidR="003D4CAD" w:rsidRPr="003D4CAD" w:rsidRDefault="003D4CAD" w:rsidP="008E5E3E">
            <w:pPr>
              <w:spacing w:after="80" w:line="259" w:lineRule="auto"/>
              <w:rPr>
                <w:rFonts w:ascii="Bogle" w:hAnsi="Bogle"/>
                <w:color w:val="262626" w:themeColor="text1" w:themeTint="D9"/>
              </w:rPr>
            </w:pPr>
            <w:r w:rsidRPr="003D4CAD">
              <w:rPr>
                <w:rFonts w:ascii="Bogle" w:hAnsi="Bogle"/>
                <w:b/>
                <w:color w:val="262626" w:themeColor="text1" w:themeTint="D9"/>
              </w:rPr>
              <w:t>India</w:t>
            </w:r>
          </w:p>
        </w:tc>
        <w:tc>
          <w:tcPr>
            <w:tcW w:w="3941" w:type="pct"/>
            <w:hideMark/>
          </w:tcPr>
          <w:p w14:paraId="13488CC5" w14:textId="77777777" w:rsidR="003D4CAD" w:rsidRPr="003D4CAD" w:rsidRDefault="003D4CAD" w:rsidP="008E5E3E">
            <w:pPr>
              <w:spacing w:after="80" w:line="259" w:lineRule="auto"/>
              <w:rPr>
                <w:rFonts w:ascii="Bogle" w:hAnsi="Bogle"/>
                <w:color w:val="262626" w:themeColor="text1" w:themeTint="D9"/>
              </w:rPr>
            </w:pPr>
            <w:r w:rsidRPr="003D4CAD">
              <w:rPr>
                <w:rFonts w:ascii="Bogle" w:hAnsi="Bogle"/>
                <w:color w:val="262626" w:themeColor="text1" w:themeTint="D9"/>
              </w:rPr>
              <w:t>EOC email ID: </w:t>
            </w:r>
            <w:r w:rsidRPr="003D4CAD">
              <w:rPr>
                <w:rFonts w:ascii="Bogle" w:hAnsi="Bogle"/>
                <w:color w:val="262626" w:themeColor="text1" w:themeTint="D9"/>
                <w:u w:val="single"/>
              </w:rPr>
              <w:t>indieoc@wal-mart.com</w:t>
            </w:r>
            <w:r w:rsidRPr="003D4CAD">
              <w:rPr>
                <w:rFonts w:ascii="Bogle" w:hAnsi="Bogle"/>
                <w:color w:val="262626" w:themeColor="text1" w:themeTint="D9"/>
              </w:rPr>
              <w:t xml:space="preserve"> or </w:t>
            </w:r>
            <w:proofErr w:type="gramStart"/>
            <w:r w:rsidRPr="003D4CAD">
              <w:rPr>
                <w:rFonts w:ascii="Bogle" w:hAnsi="Bogle"/>
                <w:color w:val="262626" w:themeColor="text1" w:themeTint="D9"/>
              </w:rPr>
              <w:t>toll free</w:t>
            </w:r>
            <w:proofErr w:type="gramEnd"/>
            <w:r w:rsidRPr="003D4CAD">
              <w:rPr>
                <w:rFonts w:ascii="Bogle" w:hAnsi="Bogle"/>
                <w:color w:val="262626" w:themeColor="text1" w:themeTint="D9"/>
              </w:rPr>
              <w:t xml:space="preserve"> number for India: 1800 103 9594</w:t>
            </w:r>
          </w:p>
          <w:p w14:paraId="614D1544" w14:textId="77777777" w:rsidR="003D4CAD" w:rsidRPr="003D4CAD" w:rsidRDefault="003D4CAD" w:rsidP="008E5E3E">
            <w:pPr>
              <w:spacing w:after="80" w:line="259" w:lineRule="auto"/>
              <w:rPr>
                <w:rFonts w:ascii="Bogle" w:hAnsi="Bogle"/>
                <w:color w:val="262626" w:themeColor="text1" w:themeTint="D9"/>
              </w:rPr>
            </w:pPr>
            <w:r w:rsidRPr="003D4CAD">
              <w:rPr>
                <w:rFonts w:ascii="Bogle" w:hAnsi="Bogle"/>
                <w:color w:val="262626" w:themeColor="text1" w:themeTint="D9"/>
              </w:rPr>
              <w:t>or InfoSec – India: </w:t>
            </w:r>
            <w:hyperlink r:id="rId22" w:history="1">
              <w:r w:rsidRPr="003D4CAD">
                <w:rPr>
                  <w:rStyle w:val="Hyperlink"/>
                  <w:rFonts w:ascii="Bogle" w:hAnsi="Bogle"/>
                  <w:color w:val="0679EE" w:themeColor="hyperlink" w:themeTint="D9"/>
                </w:rPr>
                <w:t>ISDSECIN@email.wal-mart.com</w:t>
              </w:r>
            </w:hyperlink>
          </w:p>
        </w:tc>
      </w:tr>
      <w:tr w:rsidR="006C5369" w:rsidRPr="003D4CAD" w14:paraId="567C6FC9" w14:textId="77777777" w:rsidTr="3A2E3E80">
        <w:tc>
          <w:tcPr>
            <w:tcW w:w="1059" w:type="pct"/>
            <w:hideMark/>
          </w:tcPr>
          <w:p w14:paraId="58EB6F2E" w14:textId="77777777" w:rsidR="003D4CAD" w:rsidRPr="003D4CAD" w:rsidRDefault="003D4CAD" w:rsidP="008E5E3E">
            <w:pPr>
              <w:spacing w:after="80" w:line="259" w:lineRule="auto"/>
              <w:rPr>
                <w:rFonts w:ascii="Bogle" w:hAnsi="Bogle"/>
                <w:color w:val="262626" w:themeColor="text1" w:themeTint="D9"/>
              </w:rPr>
            </w:pPr>
            <w:r w:rsidRPr="003D4CAD">
              <w:rPr>
                <w:rFonts w:ascii="Bogle" w:hAnsi="Bogle"/>
                <w:b/>
                <w:color w:val="262626" w:themeColor="text1" w:themeTint="D9"/>
              </w:rPr>
              <w:t>PhonePe</w:t>
            </w:r>
          </w:p>
        </w:tc>
        <w:tc>
          <w:tcPr>
            <w:tcW w:w="3941" w:type="pct"/>
            <w:hideMark/>
          </w:tcPr>
          <w:p w14:paraId="5B152D6C" w14:textId="77777777" w:rsidR="003D4CAD" w:rsidRPr="003D4CAD" w:rsidRDefault="00000000" w:rsidP="008E5E3E">
            <w:pPr>
              <w:spacing w:after="80" w:line="259" w:lineRule="auto"/>
              <w:rPr>
                <w:rFonts w:ascii="Bogle" w:hAnsi="Bogle"/>
                <w:color w:val="262626" w:themeColor="text1" w:themeTint="D9"/>
              </w:rPr>
            </w:pPr>
            <w:hyperlink r:id="rId23" w:history="1">
              <w:r w:rsidR="003D4CAD" w:rsidRPr="003D4CAD">
                <w:rPr>
                  <w:rStyle w:val="Hyperlink"/>
                  <w:rFonts w:ascii="Bogle" w:hAnsi="Bogle"/>
                  <w:color w:val="0679EE" w:themeColor="hyperlink" w:themeTint="D9"/>
                </w:rPr>
                <w:t>privacy@phonepe.com</w:t>
              </w:r>
            </w:hyperlink>
          </w:p>
        </w:tc>
      </w:tr>
      <w:tr w:rsidR="006C5369" w:rsidRPr="004570C1" w14:paraId="2FA2D242" w14:textId="77777777" w:rsidTr="3A2E3E80">
        <w:tc>
          <w:tcPr>
            <w:tcW w:w="1059" w:type="pct"/>
            <w:hideMark/>
          </w:tcPr>
          <w:p w14:paraId="182FF9D0" w14:textId="77777777" w:rsidR="003D4CAD" w:rsidRPr="003D4CAD" w:rsidRDefault="003D4CAD" w:rsidP="008E5E3E">
            <w:pPr>
              <w:spacing w:after="80" w:line="259" w:lineRule="auto"/>
              <w:rPr>
                <w:rFonts w:ascii="Bogle" w:hAnsi="Bogle"/>
                <w:color w:val="262626" w:themeColor="text1" w:themeTint="D9"/>
              </w:rPr>
            </w:pPr>
            <w:r w:rsidRPr="003D4CAD">
              <w:rPr>
                <w:rFonts w:ascii="Bogle" w:hAnsi="Bogle"/>
                <w:b/>
                <w:color w:val="262626" w:themeColor="text1" w:themeTint="D9"/>
              </w:rPr>
              <w:t>Mexico</w:t>
            </w:r>
          </w:p>
        </w:tc>
        <w:tc>
          <w:tcPr>
            <w:tcW w:w="3941" w:type="pct"/>
            <w:hideMark/>
          </w:tcPr>
          <w:p w14:paraId="038F6859" w14:textId="77777777" w:rsidR="003D4CAD" w:rsidRPr="003D4CAD" w:rsidRDefault="003D4CAD" w:rsidP="008E5E3E">
            <w:pPr>
              <w:spacing w:after="80" w:line="259" w:lineRule="auto"/>
              <w:rPr>
                <w:rFonts w:ascii="Bogle" w:hAnsi="Bogle"/>
                <w:color w:val="262626" w:themeColor="text1" w:themeTint="D9"/>
                <w:lang w:val="es-ES"/>
              </w:rPr>
            </w:pPr>
            <w:r w:rsidRPr="003D4CAD">
              <w:rPr>
                <w:rFonts w:ascii="Bogle" w:hAnsi="Bogle"/>
                <w:color w:val="262626" w:themeColor="text1" w:themeTint="D9"/>
                <w:lang w:val="es-ES"/>
              </w:rPr>
              <w:t>Email: </w:t>
            </w:r>
            <w:hyperlink r:id="rId24" w:history="1">
              <w:r w:rsidRPr="003D4CAD">
                <w:rPr>
                  <w:rStyle w:val="Hyperlink"/>
                  <w:rFonts w:ascii="Bogle" w:hAnsi="Bogle"/>
                  <w:color w:val="0679EE" w:themeColor="hyperlink" w:themeTint="D9"/>
                  <w:lang w:val="es-ES"/>
                </w:rPr>
                <w:t>privacidad@wal-mart.com</w:t>
              </w:r>
            </w:hyperlink>
            <w:r w:rsidRPr="003D4CAD">
              <w:rPr>
                <w:rFonts w:ascii="Bogle" w:hAnsi="Bogle"/>
                <w:color w:val="262626" w:themeColor="text1" w:themeTint="D9"/>
                <w:lang w:val="es-ES"/>
              </w:rPr>
              <w:t> </w:t>
            </w:r>
            <w:proofErr w:type="spellStart"/>
            <w:r w:rsidRPr="003D4CAD">
              <w:rPr>
                <w:rFonts w:ascii="Bogle" w:hAnsi="Bogle"/>
                <w:color w:val="262626" w:themeColor="text1" w:themeTint="D9"/>
                <w:lang w:val="es-ES"/>
              </w:rPr>
              <w:t>or</w:t>
            </w:r>
            <w:proofErr w:type="spellEnd"/>
            <w:r w:rsidRPr="003D4CAD">
              <w:rPr>
                <w:rFonts w:ascii="Bogle" w:hAnsi="Bogle"/>
                <w:color w:val="262626" w:themeColor="text1" w:themeTint="D9"/>
                <w:lang w:val="es-ES"/>
              </w:rPr>
              <w:t xml:space="preserve"> Intranet: Pipeline/Es mi Walmart/Privacidad</w:t>
            </w:r>
          </w:p>
        </w:tc>
      </w:tr>
    </w:tbl>
    <w:p w14:paraId="4433EEF8" w14:textId="69D00F33" w:rsidR="00E674F4" w:rsidRPr="00841E9A" w:rsidRDefault="5EEA5A13" w:rsidP="3A2E3E80">
      <w:pPr>
        <w:spacing w:after="0"/>
        <w:rPr>
          <w:rFonts w:ascii="Bogle" w:hAnsi="Bogle"/>
          <w:i/>
          <w:iCs/>
          <w:color w:val="262626" w:themeColor="text1" w:themeTint="D9"/>
        </w:rPr>
      </w:pPr>
      <w:r w:rsidRPr="3A2E3E80">
        <w:rPr>
          <w:rFonts w:ascii="Bogle" w:hAnsi="Bogle"/>
          <w:i/>
          <w:iCs/>
          <w:color w:val="262626" w:themeColor="text1" w:themeTint="D9"/>
        </w:rPr>
        <w:t xml:space="preserve">Walmart entities </w:t>
      </w:r>
      <w:r w:rsidR="00927FFB" w:rsidRPr="3A2E3E80">
        <w:rPr>
          <w:rFonts w:ascii="Bogle" w:hAnsi="Bogle"/>
          <w:i/>
          <w:iCs/>
          <w:color w:val="262626" w:themeColor="text1" w:themeTint="D9"/>
        </w:rPr>
        <w:t xml:space="preserve">that are </w:t>
      </w:r>
      <w:r w:rsidR="00E674F4" w:rsidRPr="3A2E3E80">
        <w:rPr>
          <w:rFonts w:ascii="Bogle" w:hAnsi="Bogle"/>
          <w:i/>
          <w:iCs/>
          <w:color w:val="262626" w:themeColor="text1" w:themeTint="D9"/>
        </w:rPr>
        <w:t xml:space="preserve">not listed here must report </w:t>
      </w:r>
      <w:r w:rsidR="00927FFB" w:rsidRPr="3A2E3E80">
        <w:rPr>
          <w:rFonts w:ascii="Bogle" w:hAnsi="Bogle"/>
          <w:i/>
          <w:iCs/>
          <w:color w:val="262626" w:themeColor="text1" w:themeTint="D9"/>
        </w:rPr>
        <w:t>Data Incidents</w:t>
      </w:r>
      <w:r w:rsidR="00E674F4" w:rsidRPr="3A2E3E80">
        <w:rPr>
          <w:rFonts w:ascii="Bogle" w:hAnsi="Bogle"/>
          <w:i/>
          <w:iCs/>
          <w:color w:val="262626" w:themeColor="text1" w:themeTint="D9"/>
        </w:rPr>
        <w:t xml:space="preserve"> to the Emergency Operations Center</w:t>
      </w:r>
      <w:r w:rsidR="142DF6D2" w:rsidRPr="3A2E3E80">
        <w:rPr>
          <w:rFonts w:ascii="Bogle" w:hAnsi="Bogle"/>
          <w:i/>
          <w:iCs/>
          <w:color w:val="262626" w:themeColor="text1" w:themeTint="D9"/>
        </w:rPr>
        <w:t>.</w:t>
      </w:r>
    </w:p>
    <w:sectPr w:rsidR="00E674F4" w:rsidRPr="00841E9A" w:rsidSect="00E518E6">
      <w:headerReference w:type="default" r:id="rId25"/>
      <w:footerReference w:type="default" r:id="rId26"/>
      <w:pgSz w:w="12240" w:h="15840"/>
      <w:pgMar w:top="1170" w:right="1440" w:bottom="63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1CDF1" w14:textId="77777777" w:rsidR="007E67DB" w:rsidRDefault="007E67DB" w:rsidP="001B44DB">
      <w:pPr>
        <w:spacing w:after="0" w:line="240" w:lineRule="auto"/>
      </w:pPr>
      <w:r>
        <w:separator/>
      </w:r>
    </w:p>
  </w:endnote>
  <w:endnote w:type="continuationSeparator" w:id="0">
    <w:p w14:paraId="0A3D0F22" w14:textId="77777777" w:rsidR="007E67DB" w:rsidRDefault="007E67DB" w:rsidP="001B44DB">
      <w:pPr>
        <w:spacing w:after="0" w:line="240" w:lineRule="auto"/>
      </w:pPr>
      <w:r>
        <w:continuationSeparator/>
      </w:r>
    </w:p>
  </w:endnote>
  <w:endnote w:type="continuationNotice" w:id="1">
    <w:p w14:paraId="61AF94DF" w14:textId="77777777" w:rsidR="007E67DB" w:rsidRDefault="007E67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gle">
    <w:panose1 w:val="020B0503020203060203"/>
    <w:charset w:val="00"/>
    <w:family w:val="swiss"/>
    <w:notTrueType/>
    <w:pitch w:val="variable"/>
    <w:sig w:usb0="A000002F" w:usb1="5000201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icrosoft JhengHei">
    <w:panose1 w:val="020B0604030504040204"/>
    <w:charset w:val="88"/>
    <w:family w:val="swiss"/>
    <w:pitch w:val="variable"/>
    <w:sig w:usb0="000002A7" w:usb1="28CF4400" w:usb2="00000016" w:usb3="00000000" w:csb0="00100009"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0" w:type="dxa"/>
      <w:tblLayout w:type="fixed"/>
      <w:tblLook w:val="06A0" w:firstRow="1" w:lastRow="0" w:firstColumn="1" w:lastColumn="0" w:noHBand="1" w:noVBand="1"/>
    </w:tblPr>
    <w:tblGrid>
      <w:gridCol w:w="3690"/>
      <w:gridCol w:w="1890"/>
      <w:gridCol w:w="3810"/>
    </w:tblGrid>
    <w:tr w:rsidR="00527B27" w14:paraId="33E237EE" w14:textId="77777777" w:rsidTr="005F337C">
      <w:tc>
        <w:tcPr>
          <w:tcW w:w="3690" w:type="dxa"/>
        </w:tcPr>
        <w:p w14:paraId="26DFC1C6" w14:textId="2CACB596" w:rsidR="00527B27" w:rsidRDefault="00527B27" w:rsidP="00527B27">
          <w:pPr>
            <w:pStyle w:val="Header"/>
            <w:ind w:left="-115"/>
          </w:pPr>
          <w:r w:rsidRPr="00562B4A">
            <w:rPr>
              <w:rFonts w:ascii="Calibri" w:eastAsia="Calibri" w:hAnsi="Calibri" w:cs="Calibri"/>
              <w:sz w:val="16"/>
              <w:szCs w:val="16"/>
            </w:rPr>
            <w:t>Owner: Digital Citizenshi</w:t>
          </w:r>
          <w:r>
            <w:rPr>
              <w:rFonts w:ascii="Calibri" w:eastAsia="Calibri" w:hAnsi="Calibri" w:cs="Calibri"/>
              <w:sz w:val="16"/>
              <w:szCs w:val="16"/>
            </w:rPr>
            <w:t xml:space="preserve">p Digital Trust Compliance </w:t>
          </w:r>
          <w:r w:rsidRPr="00562B4A">
            <w:rPr>
              <w:rFonts w:ascii="Calibri" w:eastAsia="Calibri" w:hAnsi="Calibri" w:cs="Calibri"/>
              <w:sz w:val="16"/>
              <w:szCs w:val="16"/>
            </w:rPr>
            <w:t xml:space="preserve">       </w:t>
          </w:r>
        </w:p>
      </w:tc>
      <w:tc>
        <w:tcPr>
          <w:tcW w:w="1890" w:type="dxa"/>
        </w:tcPr>
        <w:p w14:paraId="08A5E692" w14:textId="59BCDA38" w:rsidR="00527B27" w:rsidRDefault="00527B27" w:rsidP="00527B27">
          <w:pPr>
            <w:pStyle w:val="Header"/>
            <w:jc w:val="center"/>
          </w:pPr>
        </w:p>
      </w:tc>
      <w:tc>
        <w:tcPr>
          <w:tcW w:w="3810" w:type="dxa"/>
        </w:tcPr>
        <w:p w14:paraId="4F2CDE03" w14:textId="3D0C6D30" w:rsidR="00527B27" w:rsidRDefault="00A159CA" w:rsidP="005F337C">
          <w:pPr>
            <w:pStyle w:val="Header"/>
            <w:ind w:right="-115"/>
            <w:jc w:val="right"/>
          </w:pPr>
          <w:r w:rsidRPr="00562B4A">
            <w:rPr>
              <w:rFonts w:ascii="Calibri" w:eastAsia="Calibri" w:hAnsi="Calibri" w:cs="Calibri"/>
              <w:sz w:val="16"/>
              <w:szCs w:val="16"/>
            </w:rPr>
            <w:t xml:space="preserve">Title: </w:t>
          </w:r>
          <w:r>
            <w:rPr>
              <w:rFonts w:ascii="Calibri" w:eastAsia="Calibri" w:hAnsi="Calibri" w:cs="Calibri"/>
              <w:sz w:val="16"/>
              <w:szCs w:val="16"/>
            </w:rPr>
            <w:t>Global Policy for Reporting Data Incidents</w:t>
          </w:r>
        </w:p>
      </w:tc>
    </w:tr>
    <w:tr w:rsidR="00527B27" w14:paraId="2E415A58" w14:textId="77777777" w:rsidTr="005F337C">
      <w:tc>
        <w:tcPr>
          <w:tcW w:w="3690" w:type="dxa"/>
        </w:tcPr>
        <w:p w14:paraId="36E8EE96" w14:textId="77777777" w:rsidR="00527B27" w:rsidRDefault="00527B27" w:rsidP="00104BC2">
          <w:pPr>
            <w:pStyle w:val="Header"/>
            <w:ind w:left="-115"/>
          </w:pPr>
        </w:p>
      </w:tc>
      <w:tc>
        <w:tcPr>
          <w:tcW w:w="1890" w:type="dxa"/>
        </w:tcPr>
        <w:p w14:paraId="2115C3AA" w14:textId="77777777" w:rsidR="00527B27" w:rsidRDefault="00527B27" w:rsidP="00104BC2">
          <w:pPr>
            <w:pStyle w:val="Header"/>
            <w:jc w:val="center"/>
          </w:pPr>
        </w:p>
      </w:tc>
      <w:tc>
        <w:tcPr>
          <w:tcW w:w="3810" w:type="dxa"/>
        </w:tcPr>
        <w:p w14:paraId="5B001C0F" w14:textId="77777777" w:rsidR="00527B27" w:rsidRDefault="00527B27" w:rsidP="00104BC2">
          <w:pPr>
            <w:pStyle w:val="Header"/>
            <w:ind w:right="-115"/>
            <w:jc w:val="right"/>
          </w:pPr>
        </w:p>
      </w:tc>
    </w:tr>
  </w:tbl>
  <w:p w14:paraId="5C8C8B47" w14:textId="70F3D904" w:rsidR="3333E8DD" w:rsidRDefault="3333E8DD" w:rsidP="00E94F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A886D" w14:textId="77777777" w:rsidR="007E67DB" w:rsidRDefault="007E67DB" w:rsidP="001B44DB">
      <w:pPr>
        <w:spacing w:after="0" w:line="240" w:lineRule="auto"/>
      </w:pPr>
      <w:r>
        <w:separator/>
      </w:r>
    </w:p>
  </w:footnote>
  <w:footnote w:type="continuationSeparator" w:id="0">
    <w:p w14:paraId="0869EA71" w14:textId="77777777" w:rsidR="007E67DB" w:rsidRDefault="007E67DB" w:rsidP="001B44DB">
      <w:pPr>
        <w:spacing w:after="0" w:line="240" w:lineRule="auto"/>
      </w:pPr>
      <w:r>
        <w:continuationSeparator/>
      </w:r>
    </w:p>
  </w:footnote>
  <w:footnote w:type="continuationNotice" w:id="1">
    <w:p w14:paraId="40B89FBD" w14:textId="77777777" w:rsidR="007E67DB" w:rsidRDefault="007E67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47779" w14:textId="793B2A5A" w:rsidR="001B44DB" w:rsidRDefault="001B44DB">
    <w:pPr>
      <w:pStyle w:val="Header"/>
    </w:pPr>
    <w:r w:rsidRPr="00D70B7A">
      <w:rPr>
        <w:rFonts w:ascii="Calibri" w:eastAsia="Calibri" w:hAnsi="Calibri" w:cs="Arial"/>
        <w:noProof/>
        <w:color w:val="0071CE"/>
        <w:shd w:val="clear" w:color="auto" w:fill="E6E6E6"/>
        <w:lang w:val="en-ZA"/>
      </w:rPr>
      <mc:AlternateContent>
        <mc:Choice Requires="wps">
          <w:drawing>
            <wp:anchor distT="0" distB="0" distL="114300" distR="114300" simplePos="0" relativeHeight="251658240" behindDoc="0" locked="0" layoutInCell="1" allowOverlap="1" wp14:anchorId="7C0599E2" wp14:editId="7DED739A">
              <wp:simplePos x="0" y="0"/>
              <wp:positionH relativeFrom="column">
                <wp:posOffset>5358130</wp:posOffset>
              </wp:positionH>
              <wp:positionV relativeFrom="paragraph">
                <wp:posOffset>4445</wp:posOffset>
              </wp:positionV>
              <wp:extent cx="1714500" cy="0"/>
              <wp:effectExtent l="0" t="0" r="12700" b="12700"/>
              <wp:wrapNone/>
              <wp:docPr id="9" name="Straight Connector 9"/>
              <wp:cNvGraphicFramePr/>
              <a:graphic xmlns:a="http://schemas.openxmlformats.org/drawingml/2006/main">
                <a:graphicData uri="http://schemas.microsoft.com/office/word/2010/wordprocessingShape">
                  <wps:wsp>
                    <wps:cNvCnPr/>
                    <wps:spPr>
                      <a:xfrm flipH="1">
                        <a:off x="0" y="0"/>
                        <a:ext cx="1714500" cy="0"/>
                      </a:xfrm>
                      <a:prstGeom prst="line">
                        <a:avLst/>
                      </a:prstGeom>
                      <a:noFill/>
                      <a:ln w="15875" cap="rnd" cmpd="sng" algn="ctr">
                        <a:solidFill>
                          <a:srgbClr val="FFC220"/>
                        </a:solidFill>
                        <a:prstDash val="solid"/>
                        <a:round/>
                      </a:ln>
                      <a:effectLst/>
                    </wps:spPr>
                    <wps:bodyPr/>
                  </wps:wsp>
                </a:graphicData>
              </a:graphic>
            </wp:anchor>
          </w:drawing>
        </mc:Choice>
        <mc:Fallback xmlns:arto="http://schemas.microsoft.com/office/word/2006/arto" xmlns:w16du="http://schemas.microsoft.com/office/word/2023/wordml/word16du">
          <w:pict>
            <v:line w14:anchorId="1D12E8EE" id="Straight Connector 9" o:spid="_x0000_s1026" style="position:absolute;flip:x;z-index:251658240;visibility:visible;mso-wrap-style:square;mso-wrap-distance-left:9pt;mso-wrap-distance-top:0;mso-wrap-distance-right:9pt;mso-wrap-distance-bottom:0;mso-position-horizontal:absolute;mso-position-horizontal-relative:text;mso-position-vertical:absolute;mso-position-vertical-relative:text" from="421.9pt,.35pt" to="556.9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" strokecolor="#ffc220" strokeweight="1.25pt">
              <v:stroke endcap="round"/>
            </v:line>
          </w:pict>
        </mc:Fallback>
      </mc:AlternateContent>
    </w:r>
    <w:r w:rsidRPr="00D70B7A">
      <w:rPr>
        <w:rFonts w:ascii="Calibri" w:eastAsia="Calibri" w:hAnsi="Calibri" w:cs="Arial"/>
        <w:noProof/>
        <w:color w:val="0071CE"/>
        <w:shd w:val="clear" w:color="auto" w:fill="E6E6E6"/>
        <w:lang w:val="en-ZA"/>
      </w:rPr>
      <mc:AlternateContent>
        <mc:Choice Requires="wps">
          <w:drawing>
            <wp:anchor distT="0" distB="0" distL="114300" distR="114300" simplePos="0" relativeHeight="251658241" behindDoc="0" locked="0" layoutInCell="1" allowOverlap="1" wp14:anchorId="1978C891" wp14:editId="49B332A0">
              <wp:simplePos x="0" y="0"/>
              <wp:positionH relativeFrom="column">
                <wp:posOffset>4693285</wp:posOffset>
              </wp:positionH>
              <wp:positionV relativeFrom="paragraph">
                <wp:posOffset>156210</wp:posOffset>
              </wp:positionV>
              <wp:extent cx="2384425" cy="10795"/>
              <wp:effectExtent l="0" t="0" r="15875" b="14605"/>
              <wp:wrapNone/>
              <wp:docPr id="11" name="Straight Connector 11"/>
              <wp:cNvGraphicFramePr/>
              <a:graphic xmlns:a="http://schemas.openxmlformats.org/drawingml/2006/main">
                <a:graphicData uri="http://schemas.microsoft.com/office/word/2010/wordprocessingShape">
                  <wps:wsp>
                    <wps:cNvCnPr/>
                    <wps:spPr>
                      <a:xfrm flipH="1">
                        <a:off x="0" y="0"/>
                        <a:ext cx="2384425" cy="10795"/>
                      </a:xfrm>
                      <a:prstGeom prst="line">
                        <a:avLst/>
                      </a:prstGeom>
                      <a:noFill/>
                      <a:ln w="15875" cap="rnd" cmpd="sng" algn="ctr">
                        <a:solidFill>
                          <a:srgbClr val="0071CE"/>
                        </a:solidFill>
                        <a:prstDash val="solid"/>
                        <a:roun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6FB94815" id="Straight Connector 11"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9.55pt,12.3pt" to="557.3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" strokecolor="#0071ce" strokeweight="1.25pt">
              <v:stroke endcap="round"/>
            </v:line>
          </w:pict>
        </mc:Fallback>
      </mc:AlternateContent>
    </w:r>
    <w:r w:rsidRPr="00D70B7A">
      <w:rPr>
        <w:rFonts w:ascii="Calibri" w:eastAsia="Calibri" w:hAnsi="Calibri" w:cs="Arial"/>
        <w:noProof/>
        <w:color w:val="0071CE"/>
        <w:shd w:val="clear" w:color="auto" w:fill="E6E6E6"/>
        <w:lang w:val="en-ZA"/>
      </w:rPr>
      <mc:AlternateContent>
        <mc:Choice Requires="wps">
          <w:drawing>
            <wp:anchor distT="0" distB="0" distL="114300" distR="114300" simplePos="0" relativeHeight="251658242" behindDoc="0" locked="0" layoutInCell="1" allowOverlap="1" wp14:anchorId="7AA9F6B1" wp14:editId="6569EAF2">
              <wp:simplePos x="0" y="0"/>
              <wp:positionH relativeFrom="column">
                <wp:posOffset>5156200</wp:posOffset>
              </wp:positionH>
              <wp:positionV relativeFrom="paragraph">
                <wp:posOffset>314960</wp:posOffset>
              </wp:positionV>
              <wp:extent cx="1950904" cy="3643"/>
              <wp:effectExtent l="0" t="0" r="17780" b="22225"/>
              <wp:wrapNone/>
              <wp:docPr id="12" name="Straight Connector 12"/>
              <wp:cNvGraphicFramePr/>
              <a:graphic xmlns:a="http://schemas.openxmlformats.org/drawingml/2006/main">
                <a:graphicData uri="http://schemas.microsoft.com/office/word/2010/wordprocessingShape">
                  <wps:wsp>
                    <wps:cNvCnPr/>
                    <wps:spPr>
                      <a:xfrm flipH="1" flipV="1">
                        <a:off x="0" y="0"/>
                        <a:ext cx="1950904" cy="3643"/>
                      </a:xfrm>
                      <a:prstGeom prst="line">
                        <a:avLst/>
                      </a:prstGeom>
                      <a:noFill/>
                      <a:ln w="15875" cap="rnd" cmpd="sng" algn="ctr">
                        <a:solidFill>
                          <a:srgbClr val="0071CE"/>
                        </a:solidFill>
                        <a:prstDash val="solid"/>
                        <a:roun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line w14:anchorId="14A27119" id="Straight Connector 12" o:spid="_x0000_s1026" style="position:absolute;flip:x 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6pt,24.8pt" to="559.6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" strokecolor="#0071ce" strokeweight="1.25pt">
              <v:stroke endcap="round"/>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D28"/>
    <w:multiLevelType w:val="hybridMultilevel"/>
    <w:tmpl w:val="1F58E982"/>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A2F2D10"/>
    <w:multiLevelType w:val="hybridMultilevel"/>
    <w:tmpl w:val="EC30AA6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893E73"/>
    <w:multiLevelType w:val="hybridMultilevel"/>
    <w:tmpl w:val="0A3617F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EFE0D21"/>
    <w:multiLevelType w:val="hybridMultilevel"/>
    <w:tmpl w:val="FFFFFFFF"/>
    <w:lvl w:ilvl="0" w:tplc="9904A1F6">
      <w:start w:val="1"/>
      <w:numFmt w:val="upperLetter"/>
      <w:lvlText w:val="%1."/>
      <w:lvlJc w:val="left"/>
      <w:pPr>
        <w:ind w:left="720" w:hanging="360"/>
      </w:pPr>
    </w:lvl>
    <w:lvl w:ilvl="1" w:tplc="CF0C82B4">
      <w:start w:val="1"/>
      <w:numFmt w:val="lowerLetter"/>
      <w:lvlText w:val="%2."/>
      <w:lvlJc w:val="left"/>
      <w:pPr>
        <w:ind w:left="1440" w:hanging="360"/>
      </w:pPr>
    </w:lvl>
    <w:lvl w:ilvl="2" w:tplc="AEBE32F0">
      <w:start w:val="1"/>
      <w:numFmt w:val="lowerRoman"/>
      <w:lvlText w:val="%3."/>
      <w:lvlJc w:val="right"/>
      <w:pPr>
        <w:ind w:left="2160" w:hanging="180"/>
      </w:pPr>
    </w:lvl>
    <w:lvl w:ilvl="3" w:tplc="88605E96">
      <w:start w:val="1"/>
      <w:numFmt w:val="decimal"/>
      <w:lvlText w:val="%4."/>
      <w:lvlJc w:val="left"/>
      <w:pPr>
        <w:ind w:left="2880" w:hanging="360"/>
      </w:pPr>
    </w:lvl>
    <w:lvl w:ilvl="4" w:tplc="16261A3E">
      <w:start w:val="1"/>
      <w:numFmt w:val="lowerLetter"/>
      <w:lvlText w:val="%5."/>
      <w:lvlJc w:val="left"/>
      <w:pPr>
        <w:ind w:left="3600" w:hanging="360"/>
      </w:pPr>
    </w:lvl>
    <w:lvl w:ilvl="5" w:tplc="3C8C2D78">
      <w:start w:val="1"/>
      <w:numFmt w:val="lowerRoman"/>
      <w:lvlText w:val="%6."/>
      <w:lvlJc w:val="right"/>
      <w:pPr>
        <w:ind w:left="4320" w:hanging="180"/>
      </w:pPr>
    </w:lvl>
    <w:lvl w:ilvl="6" w:tplc="A9AE019E">
      <w:start w:val="1"/>
      <w:numFmt w:val="decimal"/>
      <w:lvlText w:val="%7."/>
      <w:lvlJc w:val="left"/>
      <w:pPr>
        <w:ind w:left="5040" w:hanging="360"/>
      </w:pPr>
    </w:lvl>
    <w:lvl w:ilvl="7" w:tplc="625CF4A8">
      <w:start w:val="1"/>
      <w:numFmt w:val="lowerLetter"/>
      <w:lvlText w:val="%8."/>
      <w:lvlJc w:val="left"/>
      <w:pPr>
        <w:ind w:left="5760" w:hanging="360"/>
      </w:pPr>
    </w:lvl>
    <w:lvl w:ilvl="8" w:tplc="94FAC5CE">
      <w:start w:val="1"/>
      <w:numFmt w:val="lowerRoman"/>
      <w:lvlText w:val="%9."/>
      <w:lvlJc w:val="right"/>
      <w:pPr>
        <w:ind w:left="6480" w:hanging="180"/>
      </w:pPr>
    </w:lvl>
  </w:abstractNum>
  <w:abstractNum w:abstractNumId="4" w15:restartNumberingAfterBreak="0">
    <w:nsid w:val="26D85400"/>
    <w:multiLevelType w:val="hybridMultilevel"/>
    <w:tmpl w:val="A98AA0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6C6DE4"/>
    <w:multiLevelType w:val="hybridMultilevel"/>
    <w:tmpl w:val="6ECC20D6"/>
    <w:lvl w:ilvl="0" w:tplc="7D8005A2">
      <w:start w:val="60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DC07CE"/>
    <w:multiLevelType w:val="multilevel"/>
    <w:tmpl w:val="3318833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E72D04"/>
    <w:multiLevelType w:val="hybridMultilevel"/>
    <w:tmpl w:val="63D2C6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5983979"/>
    <w:multiLevelType w:val="hybridMultilevel"/>
    <w:tmpl w:val="35383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A45C64"/>
    <w:multiLevelType w:val="hybridMultilevel"/>
    <w:tmpl w:val="3EE403A4"/>
    <w:lvl w:ilvl="0" w:tplc="04090015">
      <w:start w:val="1"/>
      <w:numFmt w:val="upp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42271A57"/>
    <w:multiLevelType w:val="multilevel"/>
    <w:tmpl w:val="7F06ACD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9D2862"/>
    <w:multiLevelType w:val="multilevel"/>
    <w:tmpl w:val="EC60CE0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D94C94"/>
    <w:multiLevelType w:val="hybridMultilevel"/>
    <w:tmpl w:val="4EC43E9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A5F084C"/>
    <w:multiLevelType w:val="hybridMultilevel"/>
    <w:tmpl w:val="C63EE1DE"/>
    <w:lvl w:ilvl="0" w:tplc="0409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3B913C6"/>
    <w:multiLevelType w:val="hybridMultilevel"/>
    <w:tmpl w:val="546C3D14"/>
    <w:lvl w:ilvl="0" w:tplc="88301100">
      <w:start w:val="1"/>
      <w:numFmt w:val="bullet"/>
      <w:lvlText w:val=""/>
      <w:lvlJc w:val="left"/>
      <w:pPr>
        <w:ind w:left="720" w:hanging="360"/>
      </w:pPr>
      <w:rPr>
        <w:rFonts w:ascii="Symbol" w:hAnsi="Symbol" w:hint="default"/>
      </w:rPr>
    </w:lvl>
    <w:lvl w:ilvl="1" w:tplc="6DA26D1C">
      <w:start w:val="1"/>
      <w:numFmt w:val="bullet"/>
      <w:lvlText w:val="o"/>
      <w:lvlJc w:val="left"/>
      <w:pPr>
        <w:ind w:left="1440" w:hanging="360"/>
      </w:pPr>
      <w:rPr>
        <w:rFonts w:ascii="Courier New" w:hAnsi="Courier New" w:hint="default"/>
      </w:rPr>
    </w:lvl>
    <w:lvl w:ilvl="2" w:tplc="4ECA3478">
      <w:start w:val="1"/>
      <w:numFmt w:val="bullet"/>
      <w:lvlText w:val=""/>
      <w:lvlJc w:val="left"/>
      <w:pPr>
        <w:ind w:left="2160" w:hanging="360"/>
      </w:pPr>
      <w:rPr>
        <w:rFonts w:ascii="Symbol" w:hAnsi="Symbol" w:hint="default"/>
      </w:rPr>
    </w:lvl>
    <w:lvl w:ilvl="3" w:tplc="53E04CB6">
      <w:start w:val="1"/>
      <w:numFmt w:val="bullet"/>
      <w:lvlText w:val=""/>
      <w:lvlJc w:val="left"/>
      <w:pPr>
        <w:ind w:left="2880" w:hanging="360"/>
      </w:pPr>
      <w:rPr>
        <w:rFonts w:ascii="Symbol" w:hAnsi="Symbol" w:hint="default"/>
      </w:rPr>
    </w:lvl>
    <w:lvl w:ilvl="4" w:tplc="554EE6BE">
      <w:start w:val="1"/>
      <w:numFmt w:val="bullet"/>
      <w:lvlText w:val="o"/>
      <w:lvlJc w:val="left"/>
      <w:pPr>
        <w:ind w:left="3600" w:hanging="360"/>
      </w:pPr>
      <w:rPr>
        <w:rFonts w:ascii="Courier New" w:hAnsi="Courier New" w:hint="default"/>
      </w:rPr>
    </w:lvl>
    <w:lvl w:ilvl="5" w:tplc="B7F4C132">
      <w:start w:val="1"/>
      <w:numFmt w:val="bullet"/>
      <w:lvlText w:val=""/>
      <w:lvlJc w:val="left"/>
      <w:pPr>
        <w:ind w:left="4320" w:hanging="360"/>
      </w:pPr>
      <w:rPr>
        <w:rFonts w:ascii="Wingdings" w:hAnsi="Wingdings" w:hint="default"/>
      </w:rPr>
    </w:lvl>
    <w:lvl w:ilvl="6" w:tplc="4FAA8026">
      <w:start w:val="1"/>
      <w:numFmt w:val="bullet"/>
      <w:lvlText w:val=""/>
      <w:lvlJc w:val="left"/>
      <w:pPr>
        <w:ind w:left="5040" w:hanging="360"/>
      </w:pPr>
      <w:rPr>
        <w:rFonts w:ascii="Symbol" w:hAnsi="Symbol" w:hint="default"/>
      </w:rPr>
    </w:lvl>
    <w:lvl w:ilvl="7" w:tplc="C40452E6">
      <w:start w:val="1"/>
      <w:numFmt w:val="bullet"/>
      <w:lvlText w:val="o"/>
      <w:lvlJc w:val="left"/>
      <w:pPr>
        <w:ind w:left="5760" w:hanging="360"/>
      </w:pPr>
      <w:rPr>
        <w:rFonts w:ascii="Courier New" w:hAnsi="Courier New" w:hint="default"/>
      </w:rPr>
    </w:lvl>
    <w:lvl w:ilvl="8" w:tplc="D51AE072">
      <w:start w:val="1"/>
      <w:numFmt w:val="bullet"/>
      <w:lvlText w:val=""/>
      <w:lvlJc w:val="left"/>
      <w:pPr>
        <w:ind w:left="6480" w:hanging="360"/>
      </w:pPr>
      <w:rPr>
        <w:rFonts w:ascii="Wingdings" w:hAnsi="Wingdings" w:hint="default"/>
      </w:rPr>
    </w:lvl>
  </w:abstractNum>
  <w:abstractNum w:abstractNumId="15" w15:restartNumberingAfterBreak="0">
    <w:nsid w:val="74470986"/>
    <w:multiLevelType w:val="multilevel"/>
    <w:tmpl w:val="1D3E3AE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BA673D5"/>
    <w:multiLevelType w:val="hybridMultilevel"/>
    <w:tmpl w:val="055A9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AF441B"/>
    <w:multiLevelType w:val="hybridMultilevel"/>
    <w:tmpl w:val="11B23918"/>
    <w:lvl w:ilvl="0" w:tplc="FFFFFFFF">
      <w:start w:val="1"/>
      <w:numFmt w:val="upperLetter"/>
      <w:lvlText w:val="%1."/>
      <w:lvlJc w:val="left"/>
      <w:pPr>
        <w:ind w:left="1080" w:hanging="360"/>
      </w:pPr>
    </w:lvl>
    <w:lvl w:ilvl="1" w:tplc="0409000F">
      <w:start w:val="1"/>
      <w:numFmt w:val="decimal"/>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522934928">
    <w:abstractNumId w:val="15"/>
  </w:num>
  <w:num w:numId="2" w16cid:durableId="354772851">
    <w:abstractNumId w:val="11"/>
  </w:num>
  <w:num w:numId="3" w16cid:durableId="1832258473">
    <w:abstractNumId w:val="10"/>
  </w:num>
  <w:num w:numId="4" w16cid:durableId="2048338132">
    <w:abstractNumId w:val="6"/>
  </w:num>
  <w:num w:numId="5" w16cid:durableId="196939325">
    <w:abstractNumId w:val="16"/>
  </w:num>
  <w:num w:numId="6" w16cid:durableId="731781176">
    <w:abstractNumId w:val="5"/>
  </w:num>
  <w:num w:numId="7" w16cid:durableId="219025049">
    <w:abstractNumId w:val="8"/>
  </w:num>
  <w:num w:numId="8" w16cid:durableId="654409461">
    <w:abstractNumId w:val="3"/>
  </w:num>
  <w:num w:numId="9" w16cid:durableId="1992057347">
    <w:abstractNumId w:val="13"/>
  </w:num>
  <w:num w:numId="10" w16cid:durableId="884096481">
    <w:abstractNumId w:val="0"/>
  </w:num>
  <w:num w:numId="11" w16cid:durableId="321809829">
    <w:abstractNumId w:val="1"/>
  </w:num>
  <w:num w:numId="12" w16cid:durableId="1948349554">
    <w:abstractNumId w:val="2"/>
  </w:num>
  <w:num w:numId="13" w16cid:durableId="76707238">
    <w:abstractNumId w:val="12"/>
  </w:num>
  <w:num w:numId="14" w16cid:durableId="1751122547">
    <w:abstractNumId w:val="7"/>
  </w:num>
  <w:num w:numId="15" w16cid:durableId="1107964397">
    <w:abstractNumId w:val="9"/>
  </w:num>
  <w:num w:numId="16" w16cid:durableId="2122526546">
    <w:abstractNumId w:val="17"/>
  </w:num>
  <w:num w:numId="17" w16cid:durableId="1077750146">
    <w:abstractNumId w:val="4"/>
  </w:num>
  <w:num w:numId="18" w16cid:durableId="38715176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0E6"/>
    <w:rsid w:val="0000591C"/>
    <w:rsid w:val="00032DE0"/>
    <w:rsid w:val="0008227C"/>
    <w:rsid w:val="000860A4"/>
    <w:rsid w:val="000917D1"/>
    <w:rsid w:val="000C7523"/>
    <w:rsid w:val="000E1589"/>
    <w:rsid w:val="000F2F44"/>
    <w:rsid w:val="00104BC2"/>
    <w:rsid w:val="0010721F"/>
    <w:rsid w:val="001222BA"/>
    <w:rsid w:val="0012515D"/>
    <w:rsid w:val="00127036"/>
    <w:rsid w:val="00162C73"/>
    <w:rsid w:val="00172BD5"/>
    <w:rsid w:val="00185F19"/>
    <w:rsid w:val="00191CAD"/>
    <w:rsid w:val="00192ECD"/>
    <w:rsid w:val="0019397C"/>
    <w:rsid w:val="001A391C"/>
    <w:rsid w:val="001B44DB"/>
    <w:rsid w:val="001C3990"/>
    <w:rsid w:val="001C4362"/>
    <w:rsid w:val="001C6651"/>
    <w:rsid w:val="001D10B0"/>
    <w:rsid w:val="001D7119"/>
    <w:rsid w:val="001E518B"/>
    <w:rsid w:val="0020247B"/>
    <w:rsid w:val="00203179"/>
    <w:rsid w:val="00205971"/>
    <w:rsid w:val="00216460"/>
    <w:rsid w:val="002257BB"/>
    <w:rsid w:val="0026084D"/>
    <w:rsid w:val="002620C4"/>
    <w:rsid w:val="00266589"/>
    <w:rsid w:val="0028209C"/>
    <w:rsid w:val="002E0705"/>
    <w:rsid w:val="002E0B4B"/>
    <w:rsid w:val="002E6FC0"/>
    <w:rsid w:val="002F2947"/>
    <w:rsid w:val="00310ABA"/>
    <w:rsid w:val="00342B63"/>
    <w:rsid w:val="0034517E"/>
    <w:rsid w:val="00354514"/>
    <w:rsid w:val="00360945"/>
    <w:rsid w:val="00367C89"/>
    <w:rsid w:val="003801C3"/>
    <w:rsid w:val="00382D7F"/>
    <w:rsid w:val="00386F11"/>
    <w:rsid w:val="003A09EF"/>
    <w:rsid w:val="003A1E02"/>
    <w:rsid w:val="003A4409"/>
    <w:rsid w:val="003B4D91"/>
    <w:rsid w:val="003D0ED5"/>
    <w:rsid w:val="003D429B"/>
    <w:rsid w:val="003D4CAD"/>
    <w:rsid w:val="003D4E21"/>
    <w:rsid w:val="004025CC"/>
    <w:rsid w:val="0041655E"/>
    <w:rsid w:val="004320B2"/>
    <w:rsid w:val="004434E8"/>
    <w:rsid w:val="00455545"/>
    <w:rsid w:val="004570C1"/>
    <w:rsid w:val="00470A43"/>
    <w:rsid w:val="00483585"/>
    <w:rsid w:val="00491618"/>
    <w:rsid w:val="004A1F13"/>
    <w:rsid w:val="004A20E9"/>
    <w:rsid w:val="004B4B99"/>
    <w:rsid w:val="004B584C"/>
    <w:rsid w:val="004C1042"/>
    <w:rsid w:val="004C6B4A"/>
    <w:rsid w:val="004C6D91"/>
    <w:rsid w:val="004C746C"/>
    <w:rsid w:val="004D647A"/>
    <w:rsid w:val="004E30F3"/>
    <w:rsid w:val="004F391E"/>
    <w:rsid w:val="004F718E"/>
    <w:rsid w:val="00525B77"/>
    <w:rsid w:val="00527B27"/>
    <w:rsid w:val="00540228"/>
    <w:rsid w:val="00554757"/>
    <w:rsid w:val="00572C4A"/>
    <w:rsid w:val="00573D79"/>
    <w:rsid w:val="005C7381"/>
    <w:rsid w:val="005D3CED"/>
    <w:rsid w:val="005D3F6F"/>
    <w:rsid w:val="005F0884"/>
    <w:rsid w:val="005F0D05"/>
    <w:rsid w:val="005F337C"/>
    <w:rsid w:val="005F34F9"/>
    <w:rsid w:val="00610BAA"/>
    <w:rsid w:val="006171CE"/>
    <w:rsid w:val="0063067A"/>
    <w:rsid w:val="0063200A"/>
    <w:rsid w:val="006510DD"/>
    <w:rsid w:val="006549F3"/>
    <w:rsid w:val="00660A15"/>
    <w:rsid w:val="00662AB4"/>
    <w:rsid w:val="006850D3"/>
    <w:rsid w:val="006A735E"/>
    <w:rsid w:val="006C5369"/>
    <w:rsid w:val="006D0620"/>
    <w:rsid w:val="006D0A5A"/>
    <w:rsid w:val="006D6879"/>
    <w:rsid w:val="006E13C0"/>
    <w:rsid w:val="006E2FB6"/>
    <w:rsid w:val="006E5D64"/>
    <w:rsid w:val="006F0A0E"/>
    <w:rsid w:val="006F1290"/>
    <w:rsid w:val="006F167E"/>
    <w:rsid w:val="00701F6C"/>
    <w:rsid w:val="00721298"/>
    <w:rsid w:val="007227BF"/>
    <w:rsid w:val="00723222"/>
    <w:rsid w:val="007429FD"/>
    <w:rsid w:val="007445CD"/>
    <w:rsid w:val="0075569A"/>
    <w:rsid w:val="00763238"/>
    <w:rsid w:val="00783125"/>
    <w:rsid w:val="007A3A1A"/>
    <w:rsid w:val="007A7693"/>
    <w:rsid w:val="007B6DC1"/>
    <w:rsid w:val="007C1968"/>
    <w:rsid w:val="007E67DB"/>
    <w:rsid w:val="007F6709"/>
    <w:rsid w:val="00800FC0"/>
    <w:rsid w:val="0080216D"/>
    <w:rsid w:val="008122B7"/>
    <w:rsid w:val="00812797"/>
    <w:rsid w:val="008155B0"/>
    <w:rsid w:val="00815B17"/>
    <w:rsid w:val="00815E06"/>
    <w:rsid w:val="00841E9A"/>
    <w:rsid w:val="00847642"/>
    <w:rsid w:val="008671B8"/>
    <w:rsid w:val="00871544"/>
    <w:rsid w:val="0088449C"/>
    <w:rsid w:val="00887D45"/>
    <w:rsid w:val="00896D7E"/>
    <w:rsid w:val="008A1AFD"/>
    <w:rsid w:val="008A3AA9"/>
    <w:rsid w:val="008A5A0C"/>
    <w:rsid w:val="008B33E1"/>
    <w:rsid w:val="008B56C4"/>
    <w:rsid w:val="008B61C5"/>
    <w:rsid w:val="008C0539"/>
    <w:rsid w:val="008C0839"/>
    <w:rsid w:val="008E5E3E"/>
    <w:rsid w:val="00902D16"/>
    <w:rsid w:val="00903C68"/>
    <w:rsid w:val="009122A1"/>
    <w:rsid w:val="0091554C"/>
    <w:rsid w:val="0092023D"/>
    <w:rsid w:val="00927FFB"/>
    <w:rsid w:val="00935CFA"/>
    <w:rsid w:val="00943530"/>
    <w:rsid w:val="00943A8D"/>
    <w:rsid w:val="00953305"/>
    <w:rsid w:val="0095453B"/>
    <w:rsid w:val="00954B04"/>
    <w:rsid w:val="009619B2"/>
    <w:rsid w:val="00962FD7"/>
    <w:rsid w:val="00963C4F"/>
    <w:rsid w:val="00996EC3"/>
    <w:rsid w:val="009C0C56"/>
    <w:rsid w:val="009E27B8"/>
    <w:rsid w:val="009F4012"/>
    <w:rsid w:val="00A0058D"/>
    <w:rsid w:val="00A159CA"/>
    <w:rsid w:val="00A42AD4"/>
    <w:rsid w:val="00A44291"/>
    <w:rsid w:val="00A529B9"/>
    <w:rsid w:val="00A53D41"/>
    <w:rsid w:val="00A645DA"/>
    <w:rsid w:val="00A676E7"/>
    <w:rsid w:val="00A7543B"/>
    <w:rsid w:val="00A94F12"/>
    <w:rsid w:val="00AB016B"/>
    <w:rsid w:val="00AB09C2"/>
    <w:rsid w:val="00AC392D"/>
    <w:rsid w:val="00AC5DFC"/>
    <w:rsid w:val="00AD55B4"/>
    <w:rsid w:val="00AD7BDE"/>
    <w:rsid w:val="00AE0EB1"/>
    <w:rsid w:val="00AE407F"/>
    <w:rsid w:val="00AE51FF"/>
    <w:rsid w:val="00AE6E5C"/>
    <w:rsid w:val="00AF19EC"/>
    <w:rsid w:val="00B003E6"/>
    <w:rsid w:val="00B15DB9"/>
    <w:rsid w:val="00B17AEC"/>
    <w:rsid w:val="00B20950"/>
    <w:rsid w:val="00B22802"/>
    <w:rsid w:val="00B56E8C"/>
    <w:rsid w:val="00B65714"/>
    <w:rsid w:val="00B6585E"/>
    <w:rsid w:val="00B750E6"/>
    <w:rsid w:val="00B822EB"/>
    <w:rsid w:val="00B94660"/>
    <w:rsid w:val="00BA3A56"/>
    <w:rsid w:val="00BA72CC"/>
    <w:rsid w:val="00BB36BC"/>
    <w:rsid w:val="00BB7714"/>
    <w:rsid w:val="00BC7155"/>
    <w:rsid w:val="00BD57E8"/>
    <w:rsid w:val="00BE164A"/>
    <w:rsid w:val="00BE1732"/>
    <w:rsid w:val="00BE6E28"/>
    <w:rsid w:val="00C02EB9"/>
    <w:rsid w:val="00C0446A"/>
    <w:rsid w:val="00C07E21"/>
    <w:rsid w:val="00C16B42"/>
    <w:rsid w:val="00C26AA0"/>
    <w:rsid w:val="00C400A6"/>
    <w:rsid w:val="00C51EE1"/>
    <w:rsid w:val="00C7618C"/>
    <w:rsid w:val="00C86AB7"/>
    <w:rsid w:val="00C90191"/>
    <w:rsid w:val="00CB1C16"/>
    <w:rsid w:val="00CC00D7"/>
    <w:rsid w:val="00CC295F"/>
    <w:rsid w:val="00CC4535"/>
    <w:rsid w:val="00CD7AF0"/>
    <w:rsid w:val="00CD7B6F"/>
    <w:rsid w:val="00D03F73"/>
    <w:rsid w:val="00D04F60"/>
    <w:rsid w:val="00D319C6"/>
    <w:rsid w:val="00D46128"/>
    <w:rsid w:val="00D474A5"/>
    <w:rsid w:val="00D56B55"/>
    <w:rsid w:val="00D61C75"/>
    <w:rsid w:val="00D66283"/>
    <w:rsid w:val="00D70E1B"/>
    <w:rsid w:val="00D85016"/>
    <w:rsid w:val="00D876E0"/>
    <w:rsid w:val="00D9555E"/>
    <w:rsid w:val="00DB7DFB"/>
    <w:rsid w:val="00DC34C5"/>
    <w:rsid w:val="00DC67C8"/>
    <w:rsid w:val="00DD134D"/>
    <w:rsid w:val="00DE0E7E"/>
    <w:rsid w:val="00DF044B"/>
    <w:rsid w:val="00DF0543"/>
    <w:rsid w:val="00E24493"/>
    <w:rsid w:val="00E27B0E"/>
    <w:rsid w:val="00E518E6"/>
    <w:rsid w:val="00E52857"/>
    <w:rsid w:val="00E54C15"/>
    <w:rsid w:val="00E57AB5"/>
    <w:rsid w:val="00E62A5B"/>
    <w:rsid w:val="00E64EB8"/>
    <w:rsid w:val="00E674F4"/>
    <w:rsid w:val="00E71842"/>
    <w:rsid w:val="00E842E6"/>
    <w:rsid w:val="00E94F83"/>
    <w:rsid w:val="00EA77EA"/>
    <w:rsid w:val="00EC07CA"/>
    <w:rsid w:val="00EC42E5"/>
    <w:rsid w:val="00EC4695"/>
    <w:rsid w:val="00ED5964"/>
    <w:rsid w:val="00ED7C27"/>
    <w:rsid w:val="00EE728C"/>
    <w:rsid w:val="00F10F37"/>
    <w:rsid w:val="00F1271C"/>
    <w:rsid w:val="00F15332"/>
    <w:rsid w:val="00F2395E"/>
    <w:rsid w:val="00F613C5"/>
    <w:rsid w:val="00F6618F"/>
    <w:rsid w:val="00F672F7"/>
    <w:rsid w:val="00F87C41"/>
    <w:rsid w:val="00F92AD0"/>
    <w:rsid w:val="00FB25FB"/>
    <w:rsid w:val="00FE393B"/>
    <w:rsid w:val="00FF7449"/>
    <w:rsid w:val="021FF5F8"/>
    <w:rsid w:val="03203AFF"/>
    <w:rsid w:val="03D97D25"/>
    <w:rsid w:val="05C511AB"/>
    <w:rsid w:val="073CF703"/>
    <w:rsid w:val="07D0C01B"/>
    <w:rsid w:val="0D397DD3"/>
    <w:rsid w:val="101B2E2B"/>
    <w:rsid w:val="142DF6D2"/>
    <w:rsid w:val="16C737BC"/>
    <w:rsid w:val="1B0D4008"/>
    <w:rsid w:val="21DB369A"/>
    <w:rsid w:val="22D1A889"/>
    <w:rsid w:val="232B685B"/>
    <w:rsid w:val="23DA2AD9"/>
    <w:rsid w:val="24FF898E"/>
    <w:rsid w:val="292457C3"/>
    <w:rsid w:val="2AF2F0DD"/>
    <w:rsid w:val="2B919ABC"/>
    <w:rsid w:val="2E745D71"/>
    <w:rsid w:val="2F525206"/>
    <w:rsid w:val="319D37C1"/>
    <w:rsid w:val="32020B20"/>
    <w:rsid w:val="3333E8DD"/>
    <w:rsid w:val="35AAD450"/>
    <w:rsid w:val="36EB4AB1"/>
    <w:rsid w:val="378FE311"/>
    <w:rsid w:val="3A2E3E80"/>
    <w:rsid w:val="3C7A09D5"/>
    <w:rsid w:val="432C3622"/>
    <w:rsid w:val="4433A2CE"/>
    <w:rsid w:val="447FCED3"/>
    <w:rsid w:val="44C6861C"/>
    <w:rsid w:val="450FD0FB"/>
    <w:rsid w:val="46798146"/>
    <w:rsid w:val="468751A6"/>
    <w:rsid w:val="47EC2B36"/>
    <w:rsid w:val="488E0F84"/>
    <w:rsid w:val="490BFE17"/>
    <w:rsid w:val="4CF5089B"/>
    <w:rsid w:val="4ECEDF7F"/>
    <w:rsid w:val="4F866DDF"/>
    <w:rsid w:val="55DBC72C"/>
    <w:rsid w:val="560C1EF4"/>
    <w:rsid w:val="571FE472"/>
    <w:rsid w:val="57A7EF55"/>
    <w:rsid w:val="591A0285"/>
    <w:rsid w:val="59FB448F"/>
    <w:rsid w:val="5EEA5A13"/>
    <w:rsid w:val="5F039403"/>
    <w:rsid w:val="61B7DC67"/>
    <w:rsid w:val="633E74D6"/>
    <w:rsid w:val="63D53336"/>
    <w:rsid w:val="643D03A7"/>
    <w:rsid w:val="663E49D9"/>
    <w:rsid w:val="664CE260"/>
    <w:rsid w:val="67033D92"/>
    <w:rsid w:val="698D39F6"/>
    <w:rsid w:val="6B7639BC"/>
    <w:rsid w:val="6DCD7B35"/>
    <w:rsid w:val="71A94B21"/>
    <w:rsid w:val="72AF958B"/>
    <w:rsid w:val="73FBC1EA"/>
    <w:rsid w:val="7610C15C"/>
    <w:rsid w:val="788FA21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CF206"/>
  <w15:chartTrackingRefBased/>
  <w15:docId w15:val="{0E87D4F1-F4F7-4173-90B2-CA24187D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50E6"/>
    <w:rPr>
      <w:color w:val="0563C1" w:themeColor="hyperlink"/>
      <w:u w:val="single"/>
    </w:rPr>
  </w:style>
  <w:style w:type="character" w:styleId="UnresolvedMention">
    <w:name w:val="Unresolved Mention"/>
    <w:basedOn w:val="DefaultParagraphFont"/>
    <w:uiPriority w:val="99"/>
    <w:unhideWhenUsed/>
    <w:rsid w:val="00B750E6"/>
    <w:rPr>
      <w:color w:val="605E5C"/>
      <w:shd w:val="clear" w:color="auto" w:fill="E1DFDD"/>
    </w:rPr>
  </w:style>
  <w:style w:type="paragraph" w:styleId="Revision">
    <w:name w:val="Revision"/>
    <w:hidden/>
    <w:uiPriority w:val="99"/>
    <w:semiHidden/>
    <w:rsid w:val="00BE6E28"/>
    <w:pPr>
      <w:spacing w:after="0" w:line="240" w:lineRule="auto"/>
    </w:pPr>
  </w:style>
  <w:style w:type="character" w:styleId="CommentReference">
    <w:name w:val="annotation reference"/>
    <w:basedOn w:val="DefaultParagraphFont"/>
    <w:uiPriority w:val="99"/>
    <w:semiHidden/>
    <w:unhideWhenUsed/>
    <w:rsid w:val="00EC4695"/>
    <w:rPr>
      <w:sz w:val="16"/>
      <w:szCs w:val="16"/>
    </w:rPr>
  </w:style>
  <w:style w:type="paragraph" w:styleId="CommentText">
    <w:name w:val="annotation text"/>
    <w:basedOn w:val="Normal"/>
    <w:link w:val="CommentTextChar"/>
    <w:uiPriority w:val="99"/>
    <w:unhideWhenUsed/>
    <w:rsid w:val="00EC4695"/>
    <w:pPr>
      <w:spacing w:line="240" w:lineRule="auto"/>
    </w:pPr>
    <w:rPr>
      <w:sz w:val="20"/>
      <w:szCs w:val="20"/>
    </w:rPr>
  </w:style>
  <w:style w:type="character" w:customStyle="1" w:styleId="CommentTextChar">
    <w:name w:val="Comment Text Char"/>
    <w:basedOn w:val="DefaultParagraphFont"/>
    <w:link w:val="CommentText"/>
    <w:uiPriority w:val="99"/>
    <w:rsid w:val="00EC4695"/>
    <w:rPr>
      <w:sz w:val="20"/>
      <w:szCs w:val="20"/>
    </w:rPr>
  </w:style>
  <w:style w:type="paragraph" w:styleId="CommentSubject">
    <w:name w:val="annotation subject"/>
    <w:basedOn w:val="CommentText"/>
    <w:next w:val="CommentText"/>
    <w:link w:val="CommentSubjectChar"/>
    <w:uiPriority w:val="99"/>
    <w:semiHidden/>
    <w:unhideWhenUsed/>
    <w:rsid w:val="00EC4695"/>
    <w:rPr>
      <w:b/>
      <w:bCs/>
    </w:rPr>
  </w:style>
  <w:style w:type="character" w:customStyle="1" w:styleId="CommentSubjectChar">
    <w:name w:val="Comment Subject Char"/>
    <w:basedOn w:val="CommentTextChar"/>
    <w:link w:val="CommentSubject"/>
    <w:uiPriority w:val="99"/>
    <w:semiHidden/>
    <w:rsid w:val="00EC4695"/>
    <w:rPr>
      <w:b/>
      <w:bCs/>
      <w:sz w:val="20"/>
      <w:szCs w:val="20"/>
    </w:rPr>
  </w:style>
  <w:style w:type="paragraph" w:styleId="Header">
    <w:name w:val="header"/>
    <w:basedOn w:val="Normal"/>
    <w:link w:val="HeaderChar"/>
    <w:uiPriority w:val="99"/>
    <w:unhideWhenUsed/>
    <w:rsid w:val="001B4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4DB"/>
  </w:style>
  <w:style w:type="paragraph" w:styleId="Footer">
    <w:name w:val="footer"/>
    <w:basedOn w:val="Normal"/>
    <w:link w:val="FooterChar"/>
    <w:uiPriority w:val="99"/>
    <w:unhideWhenUsed/>
    <w:rsid w:val="001B4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4DB"/>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6E5D64"/>
    <w:pPr>
      <w:ind w:left="720"/>
      <w:contextualSpacing/>
    </w:pPr>
  </w:style>
  <w:style w:type="table" w:styleId="TableGridLight">
    <w:name w:val="Grid Table Light"/>
    <w:basedOn w:val="TableNormal"/>
    <w:uiPriority w:val="40"/>
    <w:rsid w:val="003D4CA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f0">
    <w:name w:val="pf0"/>
    <w:basedOn w:val="Normal"/>
    <w:rsid w:val="00AF19E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AF19E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58309">
      <w:bodyDiv w:val="1"/>
      <w:marLeft w:val="0"/>
      <w:marRight w:val="0"/>
      <w:marTop w:val="0"/>
      <w:marBottom w:val="0"/>
      <w:divBdr>
        <w:top w:val="none" w:sz="0" w:space="0" w:color="auto"/>
        <w:left w:val="none" w:sz="0" w:space="0" w:color="auto"/>
        <w:bottom w:val="none" w:sz="0" w:space="0" w:color="auto"/>
        <w:right w:val="none" w:sz="0" w:space="0" w:color="auto"/>
      </w:divBdr>
    </w:div>
    <w:div w:id="508447712">
      <w:bodyDiv w:val="1"/>
      <w:marLeft w:val="0"/>
      <w:marRight w:val="0"/>
      <w:marTop w:val="0"/>
      <w:marBottom w:val="0"/>
      <w:divBdr>
        <w:top w:val="none" w:sz="0" w:space="0" w:color="auto"/>
        <w:left w:val="none" w:sz="0" w:space="0" w:color="auto"/>
        <w:bottom w:val="none" w:sz="0" w:space="0" w:color="auto"/>
        <w:right w:val="none" w:sz="0" w:space="0" w:color="auto"/>
      </w:divBdr>
      <w:divsChild>
        <w:div w:id="235408697">
          <w:marLeft w:val="0"/>
          <w:marRight w:val="0"/>
          <w:marTop w:val="0"/>
          <w:marBottom w:val="0"/>
          <w:divBdr>
            <w:top w:val="none" w:sz="0" w:space="0" w:color="auto"/>
            <w:left w:val="none" w:sz="0" w:space="0" w:color="auto"/>
            <w:bottom w:val="none" w:sz="0" w:space="0" w:color="auto"/>
            <w:right w:val="none" w:sz="0" w:space="0" w:color="auto"/>
          </w:divBdr>
          <w:divsChild>
            <w:div w:id="39941982">
              <w:marLeft w:val="0"/>
              <w:marRight w:val="0"/>
              <w:marTop w:val="0"/>
              <w:marBottom w:val="0"/>
              <w:divBdr>
                <w:top w:val="none" w:sz="0" w:space="0" w:color="auto"/>
                <w:left w:val="none" w:sz="0" w:space="0" w:color="auto"/>
                <w:bottom w:val="none" w:sz="0" w:space="0" w:color="auto"/>
                <w:right w:val="none" w:sz="0" w:space="0" w:color="auto"/>
              </w:divBdr>
              <w:divsChild>
                <w:div w:id="296569067">
                  <w:marLeft w:val="0"/>
                  <w:marRight w:val="0"/>
                  <w:marTop w:val="0"/>
                  <w:marBottom w:val="0"/>
                  <w:divBdr>
                    <w:top w:val="none" w:sz="0" w:space="0" w:color="auto"/>
                    <w:left w:val="none" w:sz="0" w:space="0" w:color="auto"/>
                    <w:bottom w:val="none" w:sz="0" w:space="0" w:color="auto"/>
                    <w:right w:val="none" w:sz="0" w:space="0" w:color="auto"/>
                  </w:divBdr>
                  <w:divsChild>
                    <w:div w:id="776217050">
                      <w:marLeft w:val="0"/>
                      <w:marRight w:val="0"/>
                      <w:marTop w:val="0"/>
                      <w:marBottom w:val="0"/>
                      <w:divBdr>
                        <w:top w:val="none" w:sz="0" w:space="0" w:color="auto"/>
                        <w:left w:val="none" w:sz="0" w:space="0" w:color="auto"/>
                        <w:bottom w:val="none" w:sz="0" w:space="0" w:color="auto"/>
                        <w:right w:val="none" w:sz="0" w:space="0" w:color="auto"/>
                      </w:divBdr>
                    </w:div>
                    <w:div w:id="166770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240139">
          <w:marLeft w:val="0"/>
          <w:marRight w:val="0"/>
          <w:marTop w:val="0"/>
          <w:marBottom w:val="0"/>
          <w:divBdr>
            <w:top w:val="none" w:sz="0" w:space="0" w:color="auto"/>
            <w:left w:val="none" w:sz="0" w:space="0" w:color="auto"/>
            <w:bottom w:val="none" w:sz="0" w:space="0" w:color="auto"/>
            <w:right w:val="none" w:sz="0" w:space="0" w:color="auto"/>
          </w:divBdr>
          <w:divsChild>
            <w:div w:id="73018451">
              <w:marLeft w:val="0"/>
              <w:marRight w:val="0"/>
              <w:marTop w:val="0"/>
              <w:marBottom w:val="750"/>
              <w:divBdr>
                <w:top w:val="none" w:sz="0" w:space="0" w:color="auto"/>
                <w:left w:val="none" w:sz="0" w:space="0" w:color="auto"/>
                <w:bottom w:val="none" w:sz="0" w:space="0" w:color="auto"/>
                <w:right w:val="none" w:sz="0" w:space="0" w:color="auto"/>
              </w:divBdr>
            </w:div>
          </w:divsChild>
        </w:div>
        <w:div w:id="494272653">
          <w:marLeft w:val="0"/>
          <w:marRight w:val="0"/>
          <w:marTop w:val="0"/>
          <w:marBottom w:val="0"/>
          <w:divBdr>
            <w:top w:val="none" w:sz="0" w:space="0" w:color="auto"/>
            <w:left w:val="none" w:sz="0" w:space="0" w:color="auto"/>
            <w:bottom w:val="none" w:sz="0" w:space="0" w:color="auto"/>
            <w:right w:val="none" w:sz="0" w:space="0" w:color="auto"/>
          </w:divBdr>
          <w:divsChild>
            <w:div w:id="191385633">
              <w:marLeft w:val="0"/>
              <w:marRight w:val="0"/>
              <w:marTop w:val="0"/>
              <w:marBottom w:val="750"/>
              <w:divBdr>
                <w:top w:val="none" w:sz="0" w:space="0" w:color="auto"/>
                <w:left w:val="none" w:sz="0" w:space="0" w:color="auto"/>
                <w:bottom w:val="none" w:sz="0" w:space="0" w:color="auto"/>
                <w:right w:val="none" w:sz="0" w:space="0" w:color="auto"/>
              </w:divBdr>
              <w:divsChild>
                <w:div w:id="11540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148826">
          <w:marLeft w:val="0"/>
          <w:marRight w:val="0"/>
          <w:marTop w:val="0"/>
          <w:marBottom w:val="0"/>
          <w:divBdr>
            <w:top w:val="none" w:sz="0" w:space="0" w:color="auto"/>
            <w:left w:val="none" w:sz="0" w:space="0" w:color="auto"/>
            <w:bottom w:val="none" w:sz="0" w:space="0" w:color="auto"/>
            <w:right w:val="none" w:sz="0" w:space="0" w:color="auto"/>
          </w:divBdr>
          <w:divsChild>
            <w:div w:id="887030903">
              <w:marLeft w:val="0"/>
              <w:marRight w:val="0"/>
              <w:marTop w:val="0"/>
              <w:marBottom w:val="0"/>
              <w:divBdr>
                <w:top w:val="none" w:sz="0" w:space="0" w:color="auto"/>
                <w:left w:val="none" w:sz="0" w:space="0" w:color="auto"/>
                <w:bottom w:val="none" w:sz="0" w:space="0" w:color="auto"/>
                <w:right w:val="none" w:sz="0" w:space="0" w:color="auto"/>
              </w:divBdr>
              <w:divsChild>
                <w:div w:id="1623686244">
                  <w:marLeft w:val="0"/>
                  <w:marRight w:val="0"/>
                  <w:marTop w:val="0"/>
                  <w:marBottom w:val="0"/>
                  <w:divBdr>
                    <w:top w:val="none" w:sz="0" w:space="0" w:color="auto"/>
                    <w:left w:val="none" w:sz="0" w:space="0" w:color="auto"/>
                    <w:bottom w:val="none" w:sz="0" w:space="0" w:color="auto"/>
                    <w:right w:val="none" w:sz="0" w:space="0" w:color="auto"/>
                  </w:divBdr>
                  <w:divsChild>
                    <w:div w:id="626619222">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 w:id="564952250">
      <w:bodyDiv w:val="1"/>
      <w:marLeft w:val="0"/>
      <w:marRight w:val="0"/>
      <w:marTop w:val="0"/>
      <w:marBottom w:val="0"/>
      <w:divBdr>
        <w:top w:val="none" w:sz="0" w:space="0" w:color="auto"/>
        <w:left w:val="none" w:sz="0" w:space="0" w:color="auto"/>
        <w:bottom w:val="none" w:sz="0" w:space="0" w:color="auto"/>
        <w:right w:val="none" w:sz="0" w:space="0" w:color="auto"/>
      </w:divBdr>
      <w:divsChild>
        <w:div w:id="314721404">
          <w:marLeft w:val="0"/>
          <w:marRight w:val="0"/>
          <w:marTop w:val="0"/>
          <w:marBottom w:val="0"/>
          <w:divBdr>
            <w:top w:val="none" w:sz="0" w:space="0" w:color="auto"/>
            <w:left w:val="none" w:sz="0" w:space="0" w:color="auto"/>
            <w:bottom w:val="none" w:sz="0" w:space="0" w:color="auto"/>
            <w:right w:val="none" w:sz="0" w:space="0" w:color="auto"/>
          </w:divBdr>
          <w:divsChild>
            <w:div w:id="60444234">
              <w:marLeft w:val="0"/>
              <w:marRight w:val="0"/>
              <w:marTop w:val="0"/>
              <w:marBottom w:val="0"/>
              <w:divBdr>
                <w:top w:val="none" w:sz="0" w:space="0" w:color="auto"/>
                <w:left w:val="none" w:sz="0" w:space="0" w:color="auto"/>
                <w:bottom w:val="none" w:sz="0" w:space="0" w:color="auto"/>
                <w:right w:val="none" w:sz="0" w:space="0" w:color="auto"/>
              </w:divBdr>
              <w:divsChild>
                <w:div w:id="1161849950">
                  <w:marLeft w:val="0"/>
                  <w:marRight w:val="0"/>
                  <w:marTop w:val="0"/>
                  <w:marBottom w:val="0"/>
                  <w:divBdr>
                    <w:top w:val="none" w:sz="0" w:space="0" w:color="auto"/>
                    <w:left w:val="none" w:sz="0" w:space="0" w:color="auto"/>
                    <w:bottom w:val="none" w:sz="0" w:space="0" w:color="auto"/>
                    <w:right w:val="none" w:sz="0" w:space="0" w:color="auto"/>
                  </w:divBdr>
                  <w:divsChild>
                    <w:div w:id="514150602">
                      <w:marLeft w:val="0"/>
                      <w:marRight w:val="0"/>
                      <w:marTop w:val="0"/>
                      <w:marBottom w:val="0"/>
                      <w:divBdr>
                        <w:top w:val="none" w:sz="0" w:space="0" w:color="auto"/>
                        <w:left w:val="none" w:sz="0" w:space="0" w:color="auto"/>
                        <w:bottom w:val="none" w:sz="0" w:space="0" w:color="auto"/>
                        <w:right w:val="none" w:sz="0" w:space="0" w:color="auto"/>
                      </w:divBdr>
                    </w:div>
                    <w:div w:id="145078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454767">
          <w:marLeft w:val="0"/>
          <w:marRight w:val="0"/>
          <w:marTop w:val="0"/>
          <w:marBottom w:val="0"/>
          <w:divBdr>
            <w:top w:val="none" w:sz="0" w:space="0" w:color="auto"/>
            <w:left w:val="none" w:sz="0" w:space="0" w:color="auto"/>
            <w:bottom w:val="none" w:sz="0" w:space="0" w:color="auto"/>
            <w:right w:val="none" w:sz="0" w:space="0" w:color="auto"/>
          </w:divBdr>
          <w:divsChild>
            <w:div w:id="515508483">
              <w:marLeft w:val="0"/>
              <w:marRight w:val="0"/>
              <w:marTop w:val="0"/>
              <w:marBottom w:val="0"/>
              <w:divBdr>
                <w:top w:val="none" w:sz="0" w:space="0" w:color="auto"/>
                <w:left w:val="none" w:sz="0" w:space="0" w:color="auto"/>
                <w:bottom w:val="none" w:sz="0" w:space="0" w:color="auto"/>
                <w:right w:val="none" w:sz="0" w:space="0" w:color="auto"/>
              </w:divBdr>
              <w:divsChild>
                <w:div w:id="329262230">
                  <w:marLeft w:val="0"/>
                  <w:marRight w:val="0"/>
                  <w:marTop w:val="0"/>
                  <w:marBottom w:val="0"/>
                  <w:divBdr>
                    <w:top w:val="none" w:sz="0" w:space="0" w:color="auto"/>
                    <w:left w:val="none" w:sz="0" w:space="0" w:color="auto"/>
                    <w:bottom w:val="none" w:sz="0" w:space="0" w:color="auto"/>
                    <w:right w:val="none" w:sz="0" w:space="0" w:color="auto"/>
                  </w:divBdr>
                  <w:divsChild>
                    <w:div w:id="1532717718">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1465929941">
          <w:marLeft w:val="0"/>
          <w:marRight w:val="0"/>
          <w:marTop w:val="0"/>
          <w:marBottom w:val="0"/>
          <w:divBdr>
            <w:top w:val="none" w:sz="0" w:space="0" w:color="auto"/>
            <w:left w:val="none" w:sz="0" w:space="0" w:color="auto"/>
            <w:bottom w:val="none" w:sz="0" w:space="0" w:color="auto"/>
            <w:right w:val="none" w:sz="0" w:space="0" w:color="auto"/>
          </w:divBdr>
          <w:divsChild>
            <w:div w:id="2058967942">
              <w:marLeft w:val="0"/>
              <w:marRight w:val="0"/>
              <w:marTop w:val="0"/>
              <w:marBottom w:val="750"/>
              <w:divBdr>
                <w:top w:val="none" w:sz="0" w:space="0" w:color="auto"/>
                <w:left w:val="none" w:sz="0" w:space="0" w:color="auto"/>
                <w:bottom w:val="none" w:sz="0" w:space="0" w:color="auto"/>
                <w:right w:val="none" w:sz="0" w:space="0" w:color="auto"/>
              </w:divBdr>
            </w:div>
          </w:divsChild>
        </w:div>
        <w:div w:id="2012682361">
          <w:marLeft w:val="0"/>
          <w:marRight w:val="0"/>
          <w:marTop w:val="0"/>
          <w:marBottom w:val="0"/>
          <w:divBdr>
            <w:top w:val="none" w:sz="0" w:space="0" w:color="auto"/>
            <w:left w:val="none" w:sz="0" w:space="0" w:color="auto"/>
            <w:bottom w:val="none" w:sz="0" w:space="0" w:color="auto"/>
            <w:right w:val="none" w:sz="0" w:space="0" w:color="auto"/>
          </w:divBdr>
          <w:divsChild>
            <w:div w:id="1532258915">
              <w:marLeft w:val="0"/>
              <w:marRight w:val="0"/>
              <w:marTop w:val="0"/>
              <w:marBottom w:val="750"/>
              <w:divBdr>
                <w:top w:val="none" w:sz="0" w:space="0" w:color="auto"/>
                <w:left w:val="none" w:sz="0" w:space="0" w:color="auto"/>
                <w:bottom w:val="none" w:sz="0" w:space="0" w:color="auto"/>
                <w:right w:val="none" w:sz="0" w:space="0" w:color="auto"/>
              </w:divBdr>
              <w:divsChild>
                <w:div w:id="203642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ethics@walmart.com" TargetMode="External"/><Relationship Id="rId18" Type="http://schemas.openxmlformats.org/officeDocument/2006/relationships/hyperlink" Target="mailto:CAMPRIVA6@email.wal-mart.com"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ethicwmgts@wal-mart.com" TargetMode="External"/><Relationship Id="rId7" Type="http://schemas.openxmlformats.org/officeDocument/2006/relationships/webSettings" Target="webSettings.xml"/><Relationship Id="rId12" Type="http://schemas.openxmlformats.org/officeDocument/2006/relationships/hyperlink" Target="https://rl6appservers.wal-mart.com/SCRT" TargetMode="External"/><Relationship Id="rId17" Type="http://schemas.openxmlformats.org/officeDocument/2006/relationships/hyperlink" Target="mailto:privachile@walmart.co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cndatabreach@walmart.com" TargetMode="External"/><Relationship Id="rId20" Type="http://schemas.openxmlformats.org/officeDocument/2006/relationships/hyperlink" Target="mailto:ethics.globalsourcing@wal-mart.com" TargetMode="Externa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one.walmart.com/content/uswire/en_us/work1/policies/non-people-policies/data-governance/data-classification-policy--dg-03.html" TargetMode="External"/><Relationship Id="rId24" Type="http://schemas.openxmlformats.org/officeDocument/2006/relationships/hyperlink" Target="mailto:privacidad@wal-mart.com" TargetMode="External"/><Relationship Id="rId5" Type="http://schemas.openxmlformats.org/officeDocument/2006/relationships/styles" Target="styles.xml"/><Relationship Id="rId15" Type="http://schemas.openxmlformats.org/officeDocument/2006/relationships/hyperlink" Target="mailto:caprivacy@walmart.com" TargetMode="External"/><Relationship Id="rId23" Type="http://schemas.openxmlformats.org/officeDocument/2006/relationships/hyperlink" Target="mailto:privacy@phonepe.com" TargetMode="External"/><Relationship Id="rId28" Type="http://schemas.openxmlformats.org/officeDocument/2006/relationships/theme" Target="theme/theme1.xml"/><Relationship Id="rId10" Type="http://schemas.openxmlformats.org/officeDocument/2006/relationships/hyperlink" Target="https://corporate.walmart.com/suppliers/requirements" TargetMode="External"/><Relationship Id="rId19" Type="http://schemas.openxmlformats.org/officeDocument/2006/relationships/hyperlink" Target="mailto:write2infosec@flipkart.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databreach@massmart.co.za" TargetMode="External"/><Relationship Id="rId22" Type="http://schemas.openxmlformats.org/officeDocument/2006/relationships/hyperlink" Target="mailto:ISDSECIN@email.wal-mart.com" TargetMode="External"/><Relationship Id="rId27"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B0AA49E-9601-4ACD-8A65-1EE701487530}">
    <t:Anchor>
      <t:Comment id="1095048651"/>
    </t:Anchor>
    <t:History>
      <t:Event id="{B51551B1-4DEE-4962-81F7-4B947702A1E8}" time="2022-10-12T17:48:39.555Z">
        <t:Attribution userId="S::mmyers3@homeoffice.wal-mart.com::096866d7-e472-47da-aade-a69da49bda6d" userProvider="AD" userName="Mauri Myers"/>
        <t:Anchor>
          <t:Comment id="1958187953"/>
        </t:Anchor>
        <t:Create/>
      </t:Event>
      <t:Event id="{AE3026B4-774B-4295-AF4F-79C4EAD08F2D}" time="2022-10-12T17:48:39.555Z">
        <t:Attribution userId="S::mmyers3@homeoffice.wal-mart.com::096866d7-e472-47da-aade-a69da49bda6d" userProvider="AD" userName="Mauri Myers"/>
        <t:Anchor>
          <t:Comment id="1958187953"/>
        </t:Anchor>
        <t:Assign userId="S::cturbyf@homeoffice.wal-mart.com::61190104-2568-4ff5-936c-42289c6be856" userProvider="AD" userName="Cara Turbyfill"/>
      </t:Event>
      <t:Event id="{F37009A7-6D5B-49EC-9DC2-632111AA5865}" time="2022-10-12T17:48:39.555Z">
        <t:Attribution userId="S::mmyers3@homeoffice.wal-mart.com::096866d7-e472-47da-aade-a69da49bda6d" userProvider="AD" userName="Mauri Myers"/>
        <t:Anchor>
          <t:Comment id="1958187953"/>
        </t:Anchor>
        <t:SetTitle title="@Cara Turbyfill Are we going to adjust on this policy since it is still in review, and we have the chance to drive consistency?"/>
      </t:Event>
    </t:History>
  </t:Task>
  <t:Task id="{5A3F95CB-0976-4AF7-B210-039B0EB15453}">
    <t:Anchor>
      <t:Comment id="1708716477"/>
    </t:Anchor>
    <t:History>
      <t:Event id="{3EAD6CF4-35A3-4359-93EF-5C2C5539C0AB}" time="2022-10-12T17:50:35.248Z">
        <t:Attribution userId="S::mmyers3@homeoffice.wal-mart.com::096866d7-e472-47da-aade-a69da49bda6d" userProvider="AD" userName="Mauri Myers"/>
        <t:Anchor>
          <t:Comment id="505343856"/>
        </t:Anchor>
        <t:Create/>
      </t:Event>
      <t:Event id="{3B8F52EF-154C-4F50-9760-60DBC9CB64F6}" time="2022-10-12T17:50:35.248Z">
        <t:Attribution userId="S::mmyers3@homeoffice.wal-mart.com::096866d7-e472-47da-aade-a69da49bda6d" userProvider="AD" userName="Mauri Myers"/>
        <t:Anchor>
          <t:Comment id="505343856"/>
        </t:Anchor>
        <t:Assign userId="S::rdavis3@HOMEOFFICE.Wal-Mart.com::15599473-6e28-4e6d-ab4b-0b7ade8a234d" userProvider="AD" userName="Rebecca Davis"/>
      </t:Event>
      <t:Event id="{0A9AE5B6-8BFB-4EBD-8664-DCEC11AEA749}" time="2022-10-12T17:50:35.248Z">
        <t:Attribution userId="S::mmyers3@homeoffice.wal-mart.com::096866d7-e472-47da-aade-a69da49bda6d" userProvider="AD" userName="Mauri Myers"/>
        <t:Anchor>
          <t:Comment id="505343856"/>
        </t:Anchor>
        <t:SetTitle title="@Rebecca Davis Since we are discussing the ongoing relevance of the Global Privacy Compliance &amp; Records Policy, it probably makes more sense to reference the Data Classification for these definitions."/>
      </t:Event>
      <t:Event id="{CFA8039E-C178-4494-9DAA-E8845CD11539}" time="2022-10-14T01:41:25.912Z">
        <t:Attribution userId="S::rdavis3@homeoffice.wal-mart.com::15599473-6e28-4e6d-ab4b-0b7ade8a234d" userProvider="AD" userName="Rebecca Davis"/>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A4733050820345BC55E6AFE7D823EA" ma:contentTypeVersion="16" ma:contentTypeDescription="Create a new document." ma:contentTypeScope="" ma:versionID="de900ead2134320b01c22b93a7326ac2">
  <xsd:schema xmlns:xsd="http://www.w3.org/2001/XMLSchema" xmlns:xs="http://www.w3.org/2001/XMLSchema" xmlns:p="http://schemas.microsoft.com/office/2006/metadata/properties" xmlns:ns2="616d6fdb-f9a0-4047-9eb6-dbf886961f14" xmlns:ns3="097e284c-ae13-41a2-a51b-8b03356dec97" targetNamespace="http://schemas.microsoft.com/office/2006/metadata/properties" ma:root="true" ma:fieldsID="2f30b0b488c0753c39ee1456abb53dd4" ns2:_="" ns3:_="">
    <xsd:import namespace="616d6fdb-f9a0-4047-9eb6-dbf886961f14"/>
    <xsd:import namespace="097e284c-ae13-41a2-a51b-8b03356dec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6d6fdb-f9a0-4047-9eb6-dbf886961f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d3d5d5d-fde7-4fdb-a831-fd453e1daa6e"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7e284c-ae13-41a2-a51b-8b03356dec9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e8f1016-461b-4ca5-b31b-e4ec70ea218e}" ma:internalName="TaxCatchAll" ma:showField="CatchAllData" ma:web="097e284c-ae13-41a2-a51b-8b03356dec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097e284c-ae13-41a2-a51b-8b03356dec97">
      <UserInfo>
        <DisplayName>Cara Turbyfill</DisplayName>
        <AccountId>15</AccountId>
        <AccountType/>
      </UserInfo>
    </SharedWithUsers>
    <TaxCatchAll xmlns="097e284c-ae13-41a2-a51b-8b03356dec97" xsi:nil="true"/>
    <lcf76f155ced4ddcb4097134ff3c332f xmlns="616d6fdb-f9a0-4047-9eb6-dbf886961f1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586673-F735-4B6F-8DED-91C72B74031A}">
  <ds:schemaRefs>
    <ds:schemaRef ds:uri="http://schemas.microsoft.com/sharepoint/v3/contenttype/forms"/>
  </ds:schemaRefs>
</ds:datastoreItem>
</file>

<file path=customXml/itemProps2.xml><?xml version="1.0" encoding="utf-8"?>
<ds:datastoreItem xmlns:ds="http://schemas.openxmlformats.org/officeDocument/2006/customXml" ds:itemID="{D25BB0E4-8F38-4B95-9D13-F8026844EF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6d6fdb-f9a0-4047-9eb6-dbf886961f14"/>
    <ds:schemaRef ds:uri="097e284c-ae13-41a2-a51b-8b03356dec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E400F0-A3B9-4B55-A37C-BB613592E55A}">
  <ds:schemaRefs>
    <ds:schemaRef ds:uri="http://schemas.microsoft.com/office/2006/metadata/properties"/>
    <ds:schemaRef ds:uri="http://schemas.microsoft.com/office/infopath/2007/PartnerControls"/>
    <ds:schemaRef ds:uri="097e284c-ae13-41a2-a51b-8b03356dec97"/>
    <ds:schemaRef ds:uri="616d6fdb-f9a0-4047-9eb6-dbf886961f14"/>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934</Words>
  <Characters>5330</Characters>
  <Application>Microsoft Office Word</Application>
  <DocSecurity>0</DocSecurity>
  <Lines>44</Lines>
  <Paragraphs>12</Paragraphs>
  <ScaleCrop>false</ScaleCrop>
  <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Kinnamon</dc:creator>
  <cp:keywords/>
  <dc:description/>
  <cp:lastModifiedBy>Dustin Parks</cp:lastModifiedBy>
  <cp:revision>27</cp:revision>
  <dcterms:created xsi:type="dcterms:W3CDTF">2022-11-12T21:11:00Z</dcterms:created>
  <dcterms:modified xsi:type="dcterms:W3CDTF">2023-08-04T21:44:00Z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24820e8-223f-4ed2-bd95-81c83f641284_Enabled">
    <vt:lpwstr>true</vt:lpwstr>
  </property>
  <property fmtid="{D5CDD505-2E9C-101B-9397-08002B2CF9AE}" pid="3" name="MSIP_Label_b24820e8-223f-4ed2-bd95-81c83f641284_SetDate">
    <vt:lpwstr>2022-05-25T16:06:06Z</vt:lpwstr>
  </property>
  <property fmtid="{D5CDD505-2E9C-101B-9397-08002B2CF9AE}" pid="4" name="MSIP_Label_b24820e8-223f-4ed2-bd95-81c83f641284_Method">
    <vt:lpwstr>Standard</vt:lpwstr>
  </property>
  <property fmtid="{D5CDD505-2E9C-101B-9397-08002B2CF9AE}" pid="5" name="MSIP_Label_b24820e8-223f-4ed2-bd95-81c83f641284_Name">
    <vt:lpwstr>b24820e8-223f-4ed2-bd95-81c83f641284</vt:lpwstr>
  </property>
  <property fmtid="{D5CDD505-2E9C-101B-9397-08002B2CF9AE}" pid="6" name="MSIP_Label_b24820e8-223f-4ed2-bd95-81c83f641284_SiteId">
    <vt:lpwstr>3cbcc3d3-094d-4006-9849-0d11d61f484d</vt:lpwstr>
  </property>
  <property fmtid="{D5CDD505-2E9C-101B-9397-08002B2CF9AE}" pid="7" name="MSIP_Label_b24820e8-223f-4ed2-bd95-81c83f641284_ActionId">
    <vt:lpwstr>b01ff528-2475-403f-b2fe-a5b82d82a811</vt:lpwstr>
  </property>
  <property fmtid="{D5CDD505-2E9C-101B-9397-08002B2CF9AE}" pid="8" name="MSIP_Label_b24820e8-223f-4ed2-bd95-81c83f641284_ContentBits">
    <vt:lpwstr>0</vt:lpwstr>
  </property>
  <property fmtid="{D5CDD505-2E9C-101B-9397-08002B2CF9AE}" pid="9" name="ContentTypeId">
    <vt:lpwstr>0x010100AEA4733050820345BC55E6AFE7D823EA</vt:lpwstr>
  </property>
  <property fmtid="{D5CDD505-2E9C-101B-9397-08002B2CF9AE}" pid="10" name="MediaServiceImageTags">
    <vt:lpwstr/>
  </property>
</Properties>
</file>